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F3" w:rsidRPr="00900696" w:rsidRDefault="00914AC1" w:rsidP="00C67C4E">
      <w:pPr>
        <w:rPr>
          <w:rFonts w:ascii="Arial" w:hAnsi="Arial" w:cs="Arial"/>
          <w:sz w:val="22"/>
          <w:szCs w:val="22"/>
        </w:rPr>
      </w:pPr>
      <w:r w:rsidRPr="00900696">
        <w:rPr>
          <w:rFonts w:ascii="Arial" w:hAnsi="Arial" w:cs="Arial"/>
          <w:sz w:val="22"/>
          <w:szCs w:val="22"/>
        </w:rPr>
        <w:t>January 12, 2015</w:t>
      </w:r>
    </w:p>
    <w:p w:rsidR="00C67C4E" w:rsidRPr="00900696" w:rsidRDefault="0096075B" w:rsidP="00C67C4E">
      <w:pPr>
        <w:rPr>
          <w:rFonts w:ascii="Arial" w:hAnsi="Arial" w:cs="Arial"/>
          <w:sz w:val="12"/>
          <w:szCs w:val="12"/>
        </w:rPr>
      </w:pPr>
      <w:r w:rsidRPr="00900696">
        <w:rPr>
          <w:rFonts w:ascii="Arial" w:hAnsi="Arial" w:cs="Arial"/>
          <w:noProof/>
          <w:sz w:val="12"/>
          <w:szCs w:val="12"/>
        </w:rPr>
        <mc:AlternateContent>
          <mc:Choice Requires="wps">
            <w:drawing>
              <wp:anchor distT="0" distB="0" distL="114300" distR="114300" simplePos="0" relativeHeight="251660288" behindDoc="0" locked="0" layoutInCell="1" allowOverlap="1" wp14:anchorId="44AB5C12" wp14:editId="7CF7FD78">
                <wp:simplePos x="0" y="0"/>
                <wp:positionH relativeFrom="column">
                  <wp:posOffset>-2629535</wp:posOffset>
                </wp:positionH>
                <wp:positionV relativeFrom="paragraph">
                  <wp:posOffset>133350</wp:posOffset>
                </wp:positionV>
                <wp:extent cx="228600" cy="228600"/>
                <wp:effectExtent l="8890" t="52705" r="4826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22A4F0"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05pt,10.5pt" to="-189.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">
                <v:stroke endarrow="block"/>
              </v:line>
            </w:pict>
          </mc:Fallback>
        </mc:AlternateContent>
      </w:r>
    </w:p>
    <w:p w:rsidR="00C67C4E" w:rsidRPr="00900696" w:rsidRDefault="00C67C4E" w:rsidP="00C67C4E">
      <w:pPr>
        <w:rPr>
          <w:rFonts w:ascii="Arial" w:hAnsi="Arial" w:cs="Arial"/>
          <w:b/>
          <w:sz w:val="22"/>
          <w:szCs w:val="22"/>
        </w:rPr>
      </w:pPr>
      <w:r w:rsidRPr="00900696">
        <w:rPr>
          <w:rFonts w:ascii="Arial" w:hAnsi="Arial" w:cs="Arial"/>
          <w:b/>
          <w:sz w:val="22"/>
          <w:szCs w:val="22"/>
        </w:rPr>
        <w:t>To:</w:t>
      </w:r>
      <w:r w:rsidRPr="00900696">
        <w:rPr>
          <w:rFonts w:ascii="Arial" w:hAnsi="Arial" w:cs="Arial"/>
          <w:b/>
          <w:sz w:val="22"/>
          <w:szCs w:val="22"/>
        </w:rPr>
        <w:tab/>
      </w:r>
      <w:r w:rsidRPr="00E0731D">
        <w:rPr>
          <w:rFonts w:ascii="Arial" w:hAnsi="Arial" w:cs="Arial"/>
          <w:sz w:val="22"/>
          <w:szCs w:val="22"/>
        </w:rPr>
        <w:t xml:space="preserve">Mono County </w:t>
      </w:r>
      <w:r w:rsidR="00914AC1" w:rsidRPr="00E0731D">
        <w:rPr>
          <w:rFonts w:ascii="Arial" w:hAnsi="Arial" w:cs="Arial"/>
          <w:sz w:val="22"/>
          <w:szCs w:val="22"/>
        </w:rPr>
        <w:t>Local Transportation Commission</w:t>
      </w:r>
    </w:p>
    <w:p w:rsidR="00355B3D" w:rsidRPr="00900696" w:rsidRDefault="00355B3D" w:rsidP="00C67C4E">
      <w:pPr>
        <w:rPr>
          <w:rFonts w:ascii="Arial" w:hAnsi="Arial" w:cs="Arial"/>
          <w:b/>
          <w:sz w:val="12"/>
          <w:szCs w:val="12"/>
        </w:rPr>
      </w:pPr>
    </w:p>
    <w:p w:rsidR="00C67C4E" w:rsidRPr="00E0731D" w:rsidRDefault="00C67C4E" w:rsidP="00C67C4E">
      <w:pPr>
        <w:rPr>
          <w:rFonts w:ascii="Arial" w:hAnsi="Arial" w:cs="Arial"/>
          <w:sz w:val="22"/>
          <w:szCs w:val="22"/>
        </w:rPr>
      </w:pPr>
      <w:r w:rsidRPr="00900696">
        <w:rPr>
          <w:rFonts w:ascii="Arial" w:hAnsi="Arial" w:cs="Arial"/>
          <w:b/>
          <w:sz w:val="22"/>
          <w:szCs w:val="22"/>
        </w:rPr>
        <w:t>From:</w:t>
      </w:r>
      <w:r w:rsidRPr="00900696">
        <w:rPr>
          <w:rFonts w:ascii="Arial" w:hAnsi="Arial" w:cs="Arial"/>
          <w:b/>
          <w:sz w:val="22"/>
          <w:szCs w:val="22"/>
        </w:rPr>
        <w:tab/>
      </w:r>
      <w:r w:rsidRPr="00E0731D">
        <w:rPr>
          <w:rFonts w:ascii="Arial" w:hAnsi="Arial" w:cs="Arial"/>
          <w:sz w:val="22"/>
          <w:szCs w:val="22"/>
        </w:rPr>
        <w:t xml:space="preserve">Wendy Sugimura, </w:t>
      </w:r>
      <w:r w:rsidR="00D04492" w:rsidRPr="00E0731D">
        <w:rPr>
          <w:rFonts w:ascii="Arial" w:hAnsi="Arial" w:cs="Arial"/>
          <w:sz w:val="22"/>
          <w:szCs w:val="22"/>
        </w:rPr>
        <w:t xml:space="preserve">Mono County </w:t>
      </w:r>
      <w:r w:rsidR="00E01417" w:rsidRPr="00E0731D">
        <w:rPr>
          <w:rFonts w:ascii="Arial" w:hAnsi="Arial" w:cs="Arial"/>
          <w:sz w:val="22"/>
          <w:szCs w:val="22"/>
        </w:rPr>
        <w:t xml:space="preserve">Associate </w:t>
      </w:r>
      <w:r w:rsidRPr="00E0731D">
        <w:rPr>
          <w:rFonts w:ascii="Arial" w:hAnsi="Arial" w:cs="Arial"/>
          <w:sz w:val="22"/>
          <w:szCs w:val="22"/>
        </w:rPr>
        <w:t>Analys</w:t>
      </w:r>
      <w:r w:rsidR="00346CAB" w:rsidRPr="00E0731D">
        <w:rPr>
          <w:rFonts w:ascii="Arial" w:hAnsi="Arial" w:cs="Arial"/>
          <w:sz w:val="22"/>
          <w:szCs w:val="22"/>
        </w:rPr>
        <w:t>t</w:t>
      </w:r>
      <w:r w:rsidRPr="00E0731D">
        <w:rPr>
          <w:rFonts w:ascii="Arial" w:hAnsi="Arial" w:cs="Arial"/>
          <w:sz w:val="22"/>
          <w:szCs w:val="22"/>
        </w:rPr>
        <w:t xml:space="preserve"> </w:t>
      </w:r>
    </w:p>
    <w:p w:rsidR="00D04492" w:rsidRPr="00E0731D" w:rsidRDefault="00D04492" w:rsidP="00C67C4E">
      <w:pPr>
        <w:rPr>
          <w:rFonts w:ascii="Arial" w:hAnsi="Arial" w:cs="Arial"/>
          <w:sz w:val="22"/>
          <w:szCs w:val="22"/>
        </w:rPr>
      </w:pPr>
      <w:r w:rsidRPr="00E0731D">
        <w:rPr>
          <w:rFonts w:ascii="Arial" w:hAnsi="Arial" w:cs="Arial"/>
          <w:sz w:val="22"/>
          <w:szCs w:val="22"/>
        </w:rPr>
        <w:tab/>
        <w:t>Terry Erlwein, Caltrans District 9 Engineer</w:t>
      </w:r>
    </w:p>
    <w:p w:rsidR="00355B3D" w:rsidRPr="00900696" w:rsidRDefault="00355B3D" w:rsidP="00C67C4E">
      <w:pPr>
        <w:rPr>
          <w:rFonts w:ascii="Arial" w:hAnsi="Arial" w:cs="Arial"/>
          <w:b/>
          <w:sz w:val="12"/>
          <w:szCs w:val="12"/>
        </w:rPr>
      </w:pPr>
    </w:p>
    <w:p w:rsidR="00C67C4E" w:rsidRPr="00E0731D" w:rsidRDefault="00C67C4E" w:rsidP="00C67C4E">
      <w:pPr>
        <w:rPr>
          <w:rFonts w:ascii="Arial" w:hAnsi="Arial" w:cs="Arial"/>
          <w:sz w:val="22"/>
          <w:szCs w:val="22"/>
        </w:rPr>
      </w:pPr>
      <w:r w:rsidRPr="00900696">
        <w:rPr>
          <w:rFonts w:ascii="Arial" w:hAnsi="Arial" w:cs="Arial"/>
          <w:b/>
          <w:sz w:val="22"/>
          <w:szCs w:val="22"/>
        </w:rPr>
        <w:t>Re:</w:t>
      </w:r>
      <w:r w:rsidRPr="00900696">
        <w:rPr>
          <w:rFonts w:ascii="Arial" w:hAnsi="Arial" w:cs="Arial"/>
          <w:b/>
          <w:sz w:val="22"/>
          <w:szCs w:val="22"/>
        </w:rPr>
        <w:tab/>
      </w:r>
      <w:r w:rsidR="006C4E38" w:rsidRPr="00E0731D">
        <w:rPr>
          <w:rFonts w:ascii="Arial" w:hAnsi="Arial" w:cs="Arial"/>
          <w:sz w:val="22"/>
          <w:szCs w:val="22"/>
        </w:rPr>
        <w:t>Bridgeport Main Street Revitalization Project</w:t>
      </w:r>
      <w:r w:rsidR="00914AC1" w:rsidRPr="00E0731D">
        <w:rPr>
          <w:rFonts w:ascii="Arial" w:hAnsi="Arial" w:cs="Arial"/>
          <w:sz w:val="22"/>
          <w:szCs w:val="22"/>
        </w:rPr>
        <w:t xml:space="preserve"> Performance Measures</w:t>
      </w:r>
    </w:p>
    <w:p w:rsidR="00C67C4E" w:rsidRPr="00900696" w:rsidRDefault="00C67C4E" w:rsidP="00080574">
      <w:pPr>
        <w:rPr>
          <w:rFonts w:ascii="Arial" w:hAnsi="Arial" w:cs="Arial"/>
          <w:b/>
          <w:sz w:val="22"/>
          <w:szCs w:val="22"/>
        </w:rPr>
      </w:pPr>
    </w:p>
    <w:p w:rsidR="00D478E1" w:rsidRPr="00900696" w:rsidRDefault="00900696" w:rsidP="00D169BB">
      <w:pPr>
        <w:spacing w:line="264" w:lineRule="auto"/>
        <w:rPr>
          <w:rFonts w:ascii="Arial" w:hAnsi="Arial" w:cs="Arial"/>
          <w:b/>
          <w:sz w:val="22"/>
          <w:szCs w:val="22"/>
        </w:rPr>
      </w:pPr>
      <w:r w:rsidRPr="00900696">
        <w:rPr>
          <w:rFonts w:ascii="Arial" w:hAnsi="Arial" w:cs="Arial"/>
          <w:b/>
          <w:sz w:val="22"/>
          <w:szCs w:val="22"/>
        </w:rPr>
        <w:t>ACTION REQUESTED</w:t>
      </w:r>
    </w:p>
    <w:p w:rsidR="00914AC1" w:rsidRPr="00900696" w:rsidRDefault="00914AC1" w:rsidP="00D169BB">
      <w:pPr>
        <w:spacing w:line="264" w:lineRule="auto"/>
        <w:rPr>
          <w:rFonts w:ascii="Arial" w:hAnsi="Arial" w:cs="Arial"/>
          <w:sz w:val="22"/>
          <w:szCs w:val="22"/>
        </w:rPr>
      </w:pPr>
      <w:r w:rsidRPr="00900696">
        <w:rPr>
          <w:rFonts w:ascii="Arial" w:hAnsi="Arial" w:cs="Arial"/>
          <w:sz w:val="22"/>
          <w:szCs w:val="22"/>
        </w:rPr>
        <w:t>Informational only.</w:t>
      </w:r>
    </w:p>
    <w:p w:rsidR="00914AC1" w:rsidRPr="00900696" w:rsidRDefault="00914AC1" w:rsidP="00D169BB">
      <w:pPr>
        <w:spacing w:line="264" w:lineRule="auto"/>
        <w:rPr>
          <w:rFonts w:ascii="Arial" w:hAnsi="Arial" w:cs="Arial"/>
          <w:sz w:val="22"/>
          <w:szCs w:val="22"/>
        </w:rPr>
      </w:pPr>
    </w:p>
    <w:p w:rsidR="00D862E2" w:rsidRPr="00900696" w:rsidRDefault="00900696" w:rsidP="00D169BB">
      <w:pPr>
        <w:spacing w:line="264" w:lineRule="auto"/>
        <w:rPr>
          <w:rFonts w:ascii="Arial" w:hAnsi="Arial" w:cs="Arial"/>
          <w:b/>
          <w:sz w:val="22"/>
          <w:szCs w:val="22"/>
        </w:rPr>
      </w:pPr>
      <w:r w:rsidRPr="00900696">
        <w:rPr>
          <w:rFonts w:ascii="Arial" w:hAnsi="Arial" w:cs="Arial"/>
          <w:b/>
          <w:sz w:val="22"/>
          <w:szCs w:val="22"/>
        </w:rPr>
        <w:t>BACKGROUND</w:t>
      </w:r>
    </w:p>
    <w:p w:rsidR="00710E35" w:rsidRPr="00900696" w:rsidRDefault="00D478E1" w:rsidP="00D169BB">
      <w:pPr>
        <w:spacing w:line="264" w:lineRule="auto"/>
        <w:rPr>
          <w:rFonts w:ascii="Arial" w:hAnsi="Arial" w:cs="Arial"/>
          <w:sz w:val="22"/>
          <w:szCs w:val="22"/>
        </w:rPr>
      </w:pPr>
      <w:r w:rsidRPr="00900696">
        <w:rPr>
          <w:rFonts w:ascii="Arial" w:hAnsi="Arial" w:cs="Arial"/>
          <w:sz w:val="22"/>
          <w:szCs w:val="22"/>
        </w:rPr>
        <w:t>During August 23-28</w:t>
      </w:r>
      <w:r w:rsidR="00CD3EC6" w:rsidRPr="00900696">
        <w:rPr>
          <w:rFonts w:ascii="Arial" w:hAnsi="Arial" w:cs="Arial"/>
          <w:sz w:val="22"/>
          <w:szCs w:val="22"/>
        </w:rPr>
        <w:t>,</w:t>
      </w:r>
      <w:r w:rsidR="00914AC1" w:rsidRPr="00900696">
        <w:rPr>
          <w:rFonts w:ascii="Arial" w:hAnsi="Arial" w:cs="Arial"/>
          <w:sz w:val="22"/>
          <w:szCs w:val="22"/>
        </w:rPr>
        <w:t xml:space="preserve"> 2012,</w:t>
      </w:r>
      <w:r w:rsidR="00CD3EC6" w:rsidRPr="00900696">
        <w:rPr>
          <w:rFonts w:ascii="Arial" w:hAnsi="Arial" w:cs="Arial"/>
          <w:sz w:val="22"/>
          <w:szCs w:val="22"/>
        </w:rPr>
        <w:t xml:space="preserve"> Bridgeport </w:t>
      </w:r>
      <w:r w:rsidR="003F3DF2" w:rsidRPr="00900696">
        <w:rPr>
          <w:rFonts w:ascii="Arial" w:hAnsi="Arial" w:cs="Arial"/>
          <w:sz w:val="22"/>
          <w:szCs w:val="22"/>
        </w:rPr>
        <w:t>residents were</w:t>
      </w:r>
      <w:r w:rsidR="00CD3EC6" w:rsidRPr="00900696">
        <w:rPr>
          <w:rFonts w:ascii="Arial" w:hAnsi="Arial" w:cs="Arial"/>
          <w:sz w:val="22"/>
          <w:szCs w:val="22"/>
        </w:rPr>
        <w:t xml:space="preserve"> immersed in </w:t>
      </w:r>
      <w:r w:rsidR="00132E26" w:rsidRPr="00900696">
        <w:rPr>
          <w:rFonts w:ascii="Arial" w:hAnsi="Arial" w:cs="Arial"/>
          <w:sz w:val="22"/>
          <w:szCs w:val="22"/>
        </w:rPr>
        <w:t>the Main Street Design Fair</w:t>
      </w:r>
      <w:r w:rsidR="00CD3EC6" w:rsidRPr="00900696">
        <w:rPr>
          <w:rFonts w:ascii="Arial" w:hAnsi="Arial" w:cs="Arial"/>
          <w:sz w:val="22"/>
          <w:szCs w:val="22"/>
        </w:rPr>
        <w:t xml:space="preserve"> to explore </w:t>
      </w:r>
      <w:r w:rsidR="003F3DF2" w:rsidRPr="00900696">
        <w:rPr>
          <w:rFonts w:ascii="Arial" w:hAnsi="Arial" w:cs="Arial"/>
          <w:sz w:val="22"/>
          <w:szCs w:val="22"/>
        </w:rPr>
        <w:t xml:space="preserve">the </w:t>
      </w:r>
      <w:r w:rsidR="007E3544" w:rsidRPr="00900696">
        <w:rPr>
          <w:rFonts w:ascii="Arial" w:hAnsi="Arial" w:cs="Arial"/>
          <w:sz w:val="22"/>
          <w:szCs w:val="22"/>
        </w:rPr>
        <w:t xml:space="preserve">balance </w:t>
      </w:r>
      <w:r w:rsidR="003F3DF2" w:rsidRPr="00900696">
        <w:rPr>
          <w:rFonts w:ascii="Arial" w:hAnsi="Arial" w:cs="Arial"/>
          <w:sz w:val="22"/>
          <w:szCs w:val="22"/>
        </w:rPr>
        <w:t>between community needs for a vibrant, successful main street and the function of a state highway that efficiently moves goods and vehicles</w:t>
      </w:r>
      <w:r w:rsidR="00132E26" w:rsidRPr="00900696">
        <w:rPr>
          <w:rFonts w:ascii="Arial" w:hAnsi="Arial" w:cs="Arial"/>
          <w:sz w:val="22"/>
          <w:szCs w:val="22"/>
        </w:rPr>
        <w:t xml:space="preserve">. Led by nationally </w:t>
      </w:r>
      <w:r w:rsidR="00D862E2" w:rsidRPr="00900696">
        <w:rPr>
          <w:rFonts w:ascii="Arial" w:hAnsi="Arial" w:cs="Arial"/>
          <w:sz w:val="22"/>
          <w:szCs w:val="22"/>
        </w:rPr>
        <w:t xml:space="preserve">known walkability expert Dan Burden, a </w:t>
      </w:r>
      <w:r w:rsidR="003F3DF2" w:rsidRPr="00900696">
        <w:rPr>
          <w:rFonts w:ascii="Arial" w:hAnsi="Arial" w:cs="Arial"/>
          <w:sz w:val="22"/>
          <w:szCs w:val="22"/>
        </w:rPr>
        <w:t>D</w:t>
      </w:r>
      <w:r w:rsidR="00D862E2" w:rsidRPr="00900696">
        <w:rPr>
          <w:rFonts w:ascii="Arial" w:hAnsi="Arial" w:cs="Arial"/>
          <w:sz w:val="22"/>
          <w:szCs w:val="22"/>
        </w:rPr>
        <w:t xml:space="preserve">esign </w:t>
      </w:r>
      <w:r w:rsidR="003F3DF2" w:rsidRPr="00900696">
        <w:rPr>
          <w:rFonts w:ascii="Arial" w:hAnsi="Arial" w:cs="Arial"/>
          <w:sz w:val="22"/>
          <w:szCs w:val="22"/>
        </w:rPr>
        <w:t>T</w:t>
      </w:r>
      <w:r w:rsidR="00D862E2" w:rsidRPr="00900696">
        <w:rPr>
          <w:rFonts w:ascii="Arial" w:hAnsi="Arial" w:cs="Arial"/>
          <w:sz w:val="22"/>
          <w:szCs w:val="22"/>
        </w:rPr>
        <w:t xml:space="preserve">eam consisting of </w:t>
      </w:r>
      <w:r w:rsidR="00D862E2" w:rsidRPr="00900696">
        <w:rPr>
          <w:rFonts w:ascii="Arial" w:hAnsi="Arial" w:cs="Arial"/>
          <w:color w:val="000000"/>
          <w:sz w:val="22"/>
          <w:szCs w:val="22"/>
        </w:rPr>
        <w:t>the Local Government C</w:t>
      </w:r>
      <w:r w:rsidR="00441C06" w:rsidRPr="00900696">
        <w:rPr>
          <w:rFonts w:ascii="Arial" w:hAnsi="Arial" w:cs="Arial"/>
          <w:color w:val="000000"/>
          <w:sz w:val="22"/>
          <w:szCs w:val="22"/>
        </w:rPr>
        <w:t>ommission, a traffic engineer</w:t>
      </w:r>
      <w:r w:rsidR="00D862E2" w:rsidRPr="00900696">
        <w:rPr>
          <w:rFonts w:ascii="Arial" w:hAnsi="Arial" w:cs="Arial"/>
          <w:color w:val="000000"/>
          <w:sz w:val="22"/>
          <w:szCs w:val="22"/>
        </w:rPr>
        <w:t>, and a design</w:t>
      </w:r>
      <w:r w:rsidR="000E690A" w:rsidRPr="00900696">
        <w:rPr>
          <w:rFonts w:ascii="Arial" w:hAnsi="Arial" w:cs="Arial"/>
          <w:color w:val="000000"/>
          <w:sz w:val="22"/>
          <w:szCs w:val="22"/>
        </w:rPr>
        <w:t>-</w:t>
      </w:r>
      <w:r w:rsidR="00D862E2" w:rsidRPr="00900696">
        <w:rPr>
          <w:rFonts w:ascii="Arial" w:hAnsi="Arial" w:cs="Arial"/>
          <w:color w:val="000000"/>
          <w:sz w:val="22"/>
          <w:szCs w:val="22"/>
        </w:rPr>
        <w:t>and</w:t>
      </w:r>
      <w:r w:rsidR="000E690A" w:rsidRPr="00900696">
        <w:rPr>
          <w:rFonts w:ascii="Arial" w:hAnsi="Arial" w:cs="Arial"/>
          <w:color w:val="000000"/>
          <w:sz w:val="22"/>
          <w:szCs w:val="22"/>
        </w:rPr>
        <w:t>-</w:t>
      </w:r>
      <w:r w:rsidR="00D862E2" w:rsidRPr="00900696">
        <w:rPr>
          <w:rFonts w:ascii="Arial" w:hAnsi="Arial" w:cs="Arial"/>
          <w:color w:val="000000"/>
          <w:sz w:val="22"/>
          <w:szCs w:val="22"/>
        </w:rPr>
        <w:t>architecture firm pro</w:t>
      </w:r>
      <w:r w:rsidR="003F3DF2" w:rsidRPr="00900696">
        <w:rPr>
          <w:rFonts w:ascii="Arial" w:hAnsi="Arial" w:cs="Arial"/>
          <w:color w:val="000000"/>
          <w:sz w:val="22"/>
          <w:szCs w:val="22"/>
        </w:rPr>
        <w:t xml:space="preserve">vided education, best practices, and </w:t>
      </w:r>
      <w:r w:rsidR="00D862E2" w:rsidRPr="00900696">
        <w:rPr>
          <w:rFonts w:ascii="Arial" w:hAnsi="Arial" w:cs="Arial"/>
          <w:color w:val="000000"/>
          <w:sz w:val="22"/>
          <w:szCs w:val="22"/>
        </w:rPr>
        <w:t xml:space="preserve">technical expertise to </w:t>
      </w:r>
      <w:r w:rsidR="003F3DF2" w:rsidRPr="00900696">
        <w:rPr>
          <w:rFonts w:ascii="Arial" w:hAnsi="Arial" w:cs="Arial"/>
          <w:color w:val="000000"/>
          <w:sz w:val="22"/>
          <w:szCs w:val="22"/>
        </w:rPr>
        <w:t xml:space="preserve">facilitate the development of </w:t>
      </w:r>
      <w:r w:rsidR="00D862E2" w:rsidRPr="00900696">
        <w:rPr>
          <w:rFonts w:ascii="Arial" w:hAnsi="Arial" w:cs="Arial"/>
          <w:color w:val="000000"/>
          <w:sz w:val="22"/>
          <w:szCs w:val="22"/>
        </w:rPr>
        <w:t xml:space="preserve">community consensus and direction on </w:t>
      </w:r>
      <w:r w:rsidR="00132E26" w:rsidRPr="00900696">
        <w:rPr>
          <w:rFonts w:ascii="Arial" w:hAnsi="Arial" w:cs="Arial"/>
          <w:color w:val="000000"/>
          <w:sz w:val="22"/>
          <w:szCs w:val="22"/>
        </w:rPr>
        <w:t xml:space="preserve">a Main Street Revitalization Plan to </w:t>
      </w:r>
      <w:r w:rsidR="00D862E2" w:rsidRPr="00900696">
        <w:rPr>
          <w:rFonts w:ascii="Arial" w:hAnsi="Arial" w:cs="Arial"/>
          <w:color w:val="000000"/>
          <w:sz w:val="22"/>
          <w:szCs w:val="22"/>
        </w:rPr>
        <w:t xml:space="preserve">improve pedestrian and motorist safety, </w:t>
      </w:r>
      <w:r w:rsidR="001260B5" w:rsidRPr="00900696">
        <w:rPr>
          <w:rFonts w:ascii="Arial" w:hAnsi="Arial" w:cs="Arial"/>
          <w:color w:val="000000"/>
          <w:sz w:val="22"/>
          <w:szCs w:val="22"/>
        </w:rPr>
        <w:t>support economic vitality</w:t>
      </w:r>
      <w:r w:rsidR="00D862E2" w:rsidRPr="00900696">
        <w:rPr>
          <w:rFonts w:ascii="Arial" w:hAnsi="Arial" w:cs="Arial"/>
          <w:color w:val="000000"/>
          <w:sz w:val="22"/>
          <w:szCs w:val="22"/>
        </w:rPr>
        <w:t>, and enhance the community.</w:t>
      </w:r>
    </w:p>
    <w:p w:rsidR="00132E26" w:rsidRPr="00900696" w:rsidRDefault="00132E26" w:rsidP="00D169BB">
      <w:pPr>
        <w:spacing w:line="264" w:lineRule="auto"/>
        <w:rPr>
          <w:rFonts w:ascii="Arial" w:hAnsi="Arial" w:cs="Arial"/>
          <w:sz w:val="22"/>
          <w:szCs w:val="22"/>
        </w:rPr>
      </w:pPr>
    </w:p>
    <w:p w:rsidR="00132E26" w:rsidRPr="00900696" w:rsidRDefault="00132E26" w:rsidP="00D169BB">
      <w:pPr>
        <w:spacing w:line="264" w:lineRule="auto"/>
        <w:rPr>
          <w:rFonts w:ascii="Arial" w:hAnsi="Arial" w:cs="Arial"/>
          <w:sz w:val="22"/>
          <w:szCs w:val="22"/>
        </w:rPr>
      </w:pPr>
      <w:r w:rsidRPr="00900696">
        <w:rPr>
          <w:rFonts w:ascii="Arial" w:hAnsi="Arial" w:cs="Arial"/>
          <w:sz w:val="22"/>
          <w:szCs w:val="22"/>
        </w:rPr>
        <w:t>Community participation throughout the workshops was excellent, with 41 people at the opening workshop, 19 at the walking audit and design session, and an impressive 78 at the closing presentation. Dan Burden, who has conducted these workshops in over 2,500 communities in all 50 states, claimed this was among the best participation rate he has seen, especially by main street business owners. In addition, focus groups were held to capture specific concerns of public safety entities, Caltrans, County public works staff, Main Street residents and businesses, and the Latino community</w:t>
      </w:r>
      <w:r w:rsidR="00914AC1" w:rsidRPr="00900696">
        <w:rPr>
          <w:rFonts w:ascii="Arial" w:hAnsi="Arial" w:cs="Arial"/>
          <w:sz w:val="22"/>
          <w:szCs w:val="22"/>
        </w:rPr>
        <w:t>.</w:t>
      </w:r>
    </w:p>
    <w:p w:rsidR="00914AC1" w:rsidRPr="00900696" w:rsidRDefault="00914AC1" w:rsidP="00D169BB">
      <w:pPr>
        <w:spacing w:line="264" w:lineRule="auto"/>
        <w:rPr>
          <w:rFonts w:ascii="Arial" w:hAnsi="Arial" w:cs="Arial"/>
          <w:sz w:val="22"/>
          <w:szCs w:val="22"/>
        </w:rPr>
      </w:pPr>
    </w:p>
    <w:p w:rsidR="00914AC1" w:rsidRPr="00900696" w:rsidRDefault="00914AC1" w:rsidP="00D169BB">
      <w:pPr>
        <w:spacing w:line="264" w:lineRule="auto"/>
        <w:rPr>
          <w:rFonts w:ascii="Arial" w:hAnsi="Arial" w:cs="Arial"/>
          <w:sz w:val="22"/>
          <w:szCs w:val="22"/>
        </w:rPr>
      </w:pPr>
      <w:r w:rsidRPr="00900696">
        <w:rPr>
          <w:rFonts w:ascii="Arial" w:hAnsi="Arial" w:cs="Arial"/>
          <w:sz w:val="22"/>
          <w:szCs w:val="22"/>
        </w:rPr>
        <w:t xml:space="preserve">Following the Design Fair, </w:t>
      </w:r>
      <w:r w:rsidR="00D9203A" w:rsidRPr="00900696">
        <w:rPr>
          <w:rFonts w:ascii="Arial" w:hAnsi="Arial" w:cs="Arial"/>
          <w:sz w:val="22"/>
          <w:szCs w:val="22"/>
        </w:rPr>
        <w:t xml:space="preserve">local outreach by </w:t>
      </w:r>
      <w:r w:rsidR="0048110C" w:rsidRPr="00900696">
        <w:rPr>
          <w:rFonts w:ascii="Arial" w:hAnsi="Arial" w:cs="Arial"/>
          <w:sz w:val="22"/>
          <w:szCs w:val="22"/>
        </w:rPr>
        <w:t>Bridgeport Valley Regional Planning Advisory Committee (</w:t>
      </w:r>
      <w:r w:rsidR="002C1068" w:rsidRPr="00900696">
        <w:rPr>
          <w:rFonts w:ascii="Arial" w:hAnsi="Arial" w:cs="Arial"/>
          <w:sz w:val="22"/>
          <w:szCs w:val="22"/>
        </w:rPr>
        <w:t>BV</w:t>
      </w:r>
      <w:r w:rsidR="00D9203A" w:rsidRPr="00900696">
        <w:rPr>
          <w:rFonts w:ascii="Arial" w:hAnsi="Arial" w:cs="Arial"/>
          <w:sz w:val="22"/>
          <w:szCs w:val="22"/>
        </w:rPr>
        <w:t>RPAC</w:t>
      </w:r>
      <w:r w:rsidR="0048110C" w:rsidRPr="00900696">
        <w:rPr>
          <w:rFonts w:ascii="Arial" w:hAnsi="Arial" w:cs="Arial"/>
          <w:sz w:val="22"/>
          <w:szCs w:val="22"/>
        </w:rPr>
        <w:t>)</w:t>
      </w:r>
      <w:r w:rsidR="00D9203A" w:rsidRPr="00900696">
        <w:rPr>
          <w:rFonts w:ascii="Arial" w:hAnsi="Arial" w:cs="Arial"/>
          <w:sz w:val="22"/>
          <w:szCs w:val="22"/>
        </w:rPr>
        <w:t xml:space="preserve"> members built </w:t>
      </w:r>
      <w:r w:rsidRPr="00900696">
        <w:rPr>
          <w:rFonts w:ascii="Arial" w:hAnsi="Arial" w:cs="Arial"/>
          <w:sz w:val="22"/>
          <w:szCs w:val="22"/>
        </w:rPr>
        <w:t xml:space="preserve">further </w:t>
      </w:r>
      <w:r w:rsidR="00D9203A" w:rsidRPr="00900696">
        <w:rPr>
          <w:rFonts w:ascii="Arial" w:hAnsi="Arial" w:cs="Arial"/>
          <w:sz w:val="22"/>
          <w:szCs w:val="22"/>
        </w:rPr>
        <w:t xml:space="preserve">consensus on the location of back-in angle parking, the Design Team finalized a conceptual striping plan supported by the </w:t>
      </w:r>
      <w:r w:rsidR="0048110C" w:rsidRPr="00900696">
        <w:rPr>
          <w:rFonts w:ascii="Arial" w:hAnsi="Arial" w:cs="Arial"/>
          <w:sz w:val="22"/>
          <w:szCs w:val="22"/>
        </w:rPr>
        <w:t>BV</w:t>
      </w:r>
      <w:r w:rsidR="00D9203A" w:rsidRPr="00900696">
        <w:rPr>
          <w:rFonts w:ascii="Arial" w:hAnsi="Arial" w:cs="Arial"/>
          <w:sz w:val="22"/>
          <w:szCs w:val="22"/>
        </w:rPr>
        <w:t xml:space="preserve">RPAC, and Caltrans refined and engineered the striping plan for final deployment. </w:t>
      </w:r>
      <w:r w:rsidRPr="00900696">
        <w:rPr>
          <w:rFonts w:ascii="Arial" w:hAnsi="Arial" w:cs="Arial"/>
          <w:sz w:val="22"/>
          <w:szCs w:val="22"/>
        </w:rPr>
        <w:t>The new street design</w:t>
      </w:r>
      <w:r w:rsidR="00C75927" w:rsidRPr="00900696">
        <w:rPr>
          <w:rFonts w:ascii="Arial" w:hAnsi="Arial" w:cs="Arial"/>
          <w:sz w:val="22"/>
          <w:szCs w:val="22"/>
        </w:rPr>
        <w:t xml:space="preserve"> with more parking, bike lanes, and </w:t>
      </w:r>
      <w:r w:rsidR="002C1068" w:rsidRPr="00900696">
        <w:rPr>
          <w:rFonts w:ascii="Arial" w:hAnsi="Arial" w:cs="Arial"/>
          <w:sz w:val="22"/>
          <w:szCs w:val="22"/>
        </w:rPr>
        <w:t xml:space="preserve">fewer </w:t>
      </w:r>
      <w:r w:rsidR="00C75927" w:rsidRPr="00900696">
        <w:rPr>
          <w:rFonts w:ascii="Arial" w:hAnsi="Arial" w:cs="Arial"/>
          <w:sz w:val="22"/>
          <w:szCs w:val="22"/>
        </w:rPr>
        <w:t>travel lanes</w:t>
      </w:r>
      <w:r w:rsidRPr="00900696">
        <w:rPr>
          <w:rFonts w:ascii="Arial" w:hAnsi="Arial" w:cs="Arial"/>
          <w:sz w:val="22"/>
          <w:szCs w:val="22"/>
        </w:rPr>
        <w:t xml:space="preserve"> was in place by the end of October 2012, just eight short weeks after the Design Fair. </w:t>
      </w:r>
      <w:r w:rsidR="009770FA" w:rsidRPr="00900696">
        <w:rPr>
          <w:rFonts w:ascii="Arial" w:hAnsi="Arial" w:cs="Arial"/>
          <w:sz w:val="22"/>
          <w:szCs w:val="22"/>
        </w:rPr>
        <w:t>The</w:t>
      </w:r>
      <w:r w:rsidR="00D9203A" w:rsidRPr="00900696">
        <w:rPr>
          <w:rFonts w:ascii="Arial" w:hAnsi="Arial" w:cs="Arial"/>
          <w:sz w:val="22"/>
          <w:szCs w:val="22"/>
        </w:rPr>
        <w:t xml:space="preserve"> rapid</w:t>
      </w:r>
      <w:r w:rsidR="009770FA" w:rsidRPr="00900696">
        <w:rPr>
          <w:rFonts w:ascii="Arial" w:hAnsi="Arial" w:cs="Arial"/>
          <w:sz w:val="22"/>
          <w:szCs w:val="22"/>
        </w:rPr>
        <w:t xml:space="preserve"> implementation </w:t>
      </w:r>
      <w:r w:rsidRPr="00900696">
        <w:rPr>
          <w:rFonts w:ascii="Arial" w:hAnsi="Arial" w:cs="Arial"/>
          <w:sz w:val="22"/>
          <w:szCs w:val="22"/>
        </w:rPr>
        <w:t xml:space="preserve">was </w:t>
      </w:r>
      <w:r w:rsidR="009770FA" w:rsidRPr="00900696">
        <w:rPr>
          <w:rFonts w:ascii="Arial" w:hAnsi="Arial" w:cs="Arial"/>
          <w:sz w:val="22"/>
          <w:szCs w:val="22"/>
        </w:rPr>
        <w:t>an impressive display of interagency and community</w:t>
      </w:r>
      <w:r w:rsidR="00C75927" w:rsidRPr="00900696">
        <w:rPr>
          <w:rFonts w:ascii="Arial" w:hAnsi="Arial" w:cs="Arial"/>
          <w:sz w:val="22"/>
          <w:szCs w:val="22"/>
        </w:rPr>
        <w:t xml:space="preserve"> cooperation</w:t>
      </w:r>
      <w:r w:rsidR="009770FA" w:rsidRPr="00900696">
        <w:rPr>
          <w:rFonts w:ascii="Arial" w:hAnsi="Arial" w:cs="Arial"/>
          <w:sz w:val="22"/>
          <w:szCs w:val="22"/>
        </w:rPr>
        <w:t xml:space="preserve">, and </w:t>
      </w:r>
      <w:r w:rsidRPr="00900696">
        <w:rPr>
          <w:rFonts w:ascii="Arial" w:hAnsi="Arial" w:cs="Arial"/>
          <w:sz w:val="22"/>
          <w:szCs w:val="22"/>
        </w:rPr>
        <w:t xml:space="preserve">how things can “get done” through a complete </w:t>
      </w:r>
      <w:r w:rsidR="00C75927" w:rsidRPr="00900696">
        <w:rPr>
          <w:rFonts w:ascii="Arial" w:hAnsi="Arial" w:cs="Arial"/>
          <w:sz w:val="22"/>
          <w:szCs w:val="22"/>
        </w:rPr>
        <w:t>and collaborative</w:t>
      </w:r>
      <w:r w:rsidR="004C7577" w:rsidRPr="00900696">
        <w:rPr>
          <w:rFonts w:ascii="Arial" w:hAnsi="Arial" w:cs="Arial"/>
          <w:sz w:val="22"/>
          <w:szCs w:val="22"/>
        </w:rPr>
        <w:t xml:space="preserve"> planning</w:t>
      </w:r>
      <w:r w:rsidR="00C75927" w:rsidRPr="00900696">
        <w:rPr>
          <w:rFonts w:ascii="Arial" w:hAnsi="Arial" w:cs="Arial"/>
          <w:sz w:val="22"/>
          <w:szCs w:val="22"/>
        </w:rPr>
        <w:t xml:space="preserve"> </w:t>
      </w:r>
      <w:r w:rsidRPr="00900696">
        <w:rPr>
          <w:rFonts w:ascii="Arial" w:hAnsi="Arial" w:cs="Arial"/>
          <w:sz w:val="22"/>
          <w:szCs w:val="22"/>
        </w:rPr>
        <w:t xml:space="preserve">process. </w:t>
      </w:r>
    </w:p>
    <w:p w:rsidR="00914AC1" w:rsidRPr="00900696" w:rsidRDefault="00914AC1" w:rsidP="00D169BB">
      <w:pPr>
        <w:spacing w:line="264" w:lineRule="auto"/>
        <w:rPr>
          <w:rFonts w:ascii="Arial" w:hAnsi="Arial" w:cs="Arial"/>
          <w:sz w:val="22"/>
          <w:szCs w:val="22"/>
        </w:rPr>
      </w:pPr>
    </w:p>
    <w:p w:rsidR="009472C5" w:rsidRPr="00900696" w:rsidRDefault="00914AC1" w:rsidP="00D169BB">
      <w:pPr>
        <w:spacing w:line="264" w:lineRule="auto"/>
        <w:rPr>
          <w:rFonts w:ascii="Arial" w:hAnsi="Arial" w:cs="Arial"/>
          <w:sz w:val="22"/>
          <w:szCs w:val="22"/>
        </w:rPr>
      </w:pPr>
      <w:r w:rsidRPr="00900696">
        <w:rPr>
          <w:rFonts w:ascii="Arial" w:hAnsi="Arial" w:cs="Arial"/>
          <w:sz w:val="22"/>
          <w:szCs w:val="22"/>
        </w:rPr>
        <w:t>Following the striping</w:t>
      </w:r>
      <w:r w:rsidR="004C7577" w:rsidRPr="00900696">
        <w:rPr>
          <w:rFonts w:ascii="Arial" w:hAnsi="Arial" w:cs="Arial"/>
          <w:sz w:val="22"/>
          <w:szCs w:val="22"/>
        </w:rPr>
        <w:t xml:space="preserve"> and in cooperation with </w:t>
      </w:r>
      <w:r w:rsidRPr="00900696">
        <w:rPr>
          <w:rFonts w:ascii="Arial" w:hAnsi="Arial" w:cs="Arial"/>
          <w:sz w:val="22"/>
          <w:szCs w:val="22"/>
        </w:rPr>
        <w:t>Caltrans</w:t>
      </w:r>
      <w:r w:rsidR="004C7577" w:rsidRPr="00900696">
        <w:rPr>
          <w:rFonts w:ascii="Arial" w:hAnsi="Arial" w:cs="Arial"/>
          <w:sz w:val="22"/>
          <w:szCs w:val="22"/>
        </w:rPr>
        <w:t>,</w:t>
      </w:r>
      <w:r w:rsidRPr="00900696">
        <w:rPr>
          <w:rFonts w:ascii="Arial" w:hAnsi="Arial" w:cs="Arial"/>
          <w:sz w:val="22"/>
          <w:szCs w:val="22"/>
        </w:rPr>
        <w:t xml:space="preserve"> the</w:t>
      </w:r>
      <w:r w:rsidR="002C1068" w:rsidRPr="00900696">
        <w:rPr>
          <w:rFonts w:ascii="Arial" w:hAnsi="Arial" w:cs="Arial"/>
          <w:sz w:val="22"/>
          <w:szCs w:val="22"/>
        </w:rPr>
        <w:t xml:space="preserve"> BV</w:t>
      </w:r>
      <w:r w:rsidRPr="00900696">
        <w:rPr>
          <w:rFonts w:ascii="Arial" w:hAnsi="Arial" w:cs="Arial"/>
          <w:sz w:val="22"/>
          <w:szCs w:val="22"/>
        </w:rPr>
        <w:t>RPAC stencil</w:t>
      </w:r>
      <w:r w:rsidR="004C7577" w:rsidRPr="00900696">
        <w:rPr>
          <w:rFonts w:ascii="Arial" w:hAnsi="Arial" w:cs="Arial"/>
          <w:sz w:val="22"/>
          <w:szCs w:val="22"/>
        </w:rPr>
        <w:t>ed</w:t>
      </w:r>
      <w:r w:rsidRPr="00900696">
        <w:rPr>
          <w:rFonts w:ascii="Arial" w:hAnsi="Arial" w:cs="Arial"/>
          <w:sz w:val="22"/>
          <w:szCs w:val="22"/>
        </w:rPr>
        <w:t xml:space="preserve"> “BACK-IN ONLY” on the curb faces</w:t>
      </w:r>
      <w:r w:rsidR="004C7577" w:rsidRPr="00900696">
        <w:rPr>
          <w:rFonts w:ascii="Arial" w:hAnsi="Arial" w:cs="Arial"/>
          <w:sz w:val="22"/>
          <w:szCs w:val="22"/>
        </w:rPr>
        <w:t xml:space="preserve"> of parking stalls in response to a high number of incorrectly parked vehicles</w:t>
      </w:r>
      <w:r w:rsidRPr="00900696">
        <w:rPr>
          <w:rFonts w:ascii="Arial" w:hAnsi="Arial" w:cs="Arial"/>
          <w:sz w:val="22"/>
          <w:szCs w:val="22"/>
        </w:rPr>
        <w:t>. Since then, the incorrectly parked car has been</w:t>
      </w:r>
      <w:r w:rsidR="002C1068" w:rsidRPr="00900696">
        <w:rPr>
          <w:rFonts w:ascii="Arial" w:hAnsi="Arial" w:cs="Arial"/>
          <w:sz w:val="22"/>
          <w:szCs w:val="22"/>
        </w:rPr>
        <w:t xml:space="preserve"> fairly rare</w:t>
      </w:r>
      <w:r w:rsidRPr="00900696">
        <w:rPr>
          <w:rFonts w:ascii="Arial" w:hAnsi="Arial" w:cs="Arial"/>
          <w:sz w:val="22"/>
          <w:szCs w:val="22"/>
        </w:rPr>
        <w:t xml:space="preserve">. </w:t>
      </w:r>
    </w:p>
    <w:p w:rsidR="00914AC1" w:rsidRPr="00900696" w:rsidRDefault="00914AC1" w:rsidP="00D169BB">
      <w:pPr>
        <w:spacing w:line="264" w:lineRule="auto"/>
        <w:rPr>
          <w:rFonts w:ascii="Arial" w:hAnsi="Arial" w:cs="Arial"/>
          <w:sz w:val="22"/>
          <w:szCs w:val="22"/>
        </w:rPr>
      </w:pPr>
    </w:p>
    <w:p w:rsidR="00D9203A" w:rsidRPr="00900696" w:rsidRDefault="00900696" w:rsidP="00D169BB">
      <w:pPr>
        <w:spacing w:line="264" w:lineRule="auto"/>
        <w:rPr>
          <w:rFonts w:ascii="Arial" w:hAnsi="Arial" w:cs="Arial"/>
          <w:b/>
          <w:sz w:val="22"/>
          <w:szCs w:val="22"/>
        </w:rPr>
      </w:pPr>
      <w:r w:rsidRPr="00900696">
        <w:rPr>
          <w:rFonts w:ascii="Arial" w:hAnsi="Arial" w:cs="Arial"/>
          <w:b/>
          <w:sz w:val="22"/>
          <w:szCs w:val="22"/>
        </w:rPr>
        <w:t>DISCUSSION</w:t>
      </w:r>
    </w:p>
    <w:p w:rsidR="00BD52FF" w:rsidRPr="00900696" w:rsidRDefault="00C75927" w:rsidP="00D169BB">
      <w:pPr>
        <w:spacing w:line="264" w:lineRule="auto"/>
        <w:rPr>
          <w:rFonts w:ascii="Arial" w:hAnsi="Arial" w:cs="Arial"/>
          <w:sz w:val="22"/>
          <w:szCs w:val="22"/>
        </w:rPr>
      </w:pPr>
      <w:r w:rsidRPr="00900696">
        <w:rPr>
          <w:rFonts w:ascii="Arial" w:hAnsi="Arial" w:cs="Arial"/>
          <w:sz w:val="22"/>
          <w:szCs w:val="22"/>
        </w:rPr>
        <w:t>At the last LTC meeting, information about “performance measures” for the Bridgeport Main Street project</w:t>
      </w:r>
      <w:r w:rsidR="00BD1AF5" w:rsidRPr="00900696">
        <w:rPr>
          <w:rFonts w:ascii="Arial" w:hAnsi="Arial" w:cs="Arial"/>
          <w:sz w:val="22"/>
          <w:szCs w:val="22"/>
        </w:rPr>
        <w:t xml:space="preserve"> was requested</w:t>
      </w:r>
      <w:r w:rsidRPr="00900696">
        <w:rPr>
          <w:rFonts w:ascii="Arial" w:hAnsi="Arial" w:cs="Arial"/>
          <w:sz w:val="22"/>
          <w:szCs w:val="22"/>
        </w:rPr>
        <w:t xml:space="preserve">. </w:t>
      </w:r>
      <w:r w:rsidR="00BD1AF5" w:rsidRPr="00900696">
        <w:rPr>
          <w:rFonts w:ascii="Arial" w:hAnsi="Arial" w:cs="Arial"/>
          <w:sz w:val="22"/>
          <w:szCs w:val="22"/>
        </w:rPr>
        <w:t>The standard performance measures for roadways have been primarily based on vehicle traffic speeds and</w:t>
      </w:r>
      <w:r w:rsidR="00E5303E" w:rsidRPr="00900696">
        <w:rPr>
          <w:rFonts w:ascii="Arial" w:hAnsi="Arial" w:cs="Arial"/>
          <w:sz w:val="22"/>
          <w:szCs w:val="22"/>
        </w:rPr>
        <w:t xml:space="preserve"> delay</w:t>
      </w:r>
      <w:r w:rsidR="00BD1AF5" w:rsidRPr="00900696">
        <w:rPr>
          <w:rFonts w:ascii="Arial" w:hAnsi="Arial" w:cs="Arial"/>
          <w:sz w:val="22"/>
          <w:szCs w:val="22"/>
        </w:rPr>
        <w:t xml:space="preserve">, which the LTC has consistently suggested leave out important livability factors, including walking, bicycling, </w:t>
      </w:r>
      <w:r w:rsidR="004B774E" w:rsidRPr="00900696">
        <w:rPr>
          <w:rFonts w:ascii="Arial" w:hAnsi="Arial" w:cs="Arial"/>
          <w:sz w:val="22"/>
          <w:szCs w:val="22"/>
        </w:rPr>
        <w:t xml:space="preserve">and </w:t>
      </w:r>
      <w:r w:rsidR="00BD1AF5" w:rsidRPr="00900696">
        <w:rPr>
          <w:rFonts w:ascii="Arial" w:hAnsi="Arial" w:cs="Arial"/>
          <w:sz w:val="22"/>
          <w:szCs w:val="22"/>
        </w:rPr>
        <w:t>community</w:t>
      </w:r>
      <w:r w:rsidR="004B774E" w:rsidRPr="00900696">
        <w:rPr>
          <w:rFonts w:ascii="Arial" w:hAnsi="Arial" w:cs="Arial"/>
          <w:sz w:val="22"/>
          <w:szCs w:val="22"/>
        </w:rPr>
        <w:t>/economic</w:t>
      </w:r>
      <w:r w:rsidR="00BD1AF5" w:rsidRPr="00900696">
        <w:rPr>
          <w:rFonts w:ascii="Arial" w:hAnsi="Arial" w:cs="Arial"/>
          <w:sz w:val="22"/>
          <w:szCs w:val="22"/>
        </w:rPr>
        <w:t xml:space="preserve"> vibrancy and health.</w:t>
      </w:r>
      <w:r w:rsidR="00BD52FF" w:rsidRPr="00900696">
        <w:rPr>
          <w:rFonts w:ascii="Arial" w:hAnsi="Arial" w:cs="Arial"/>
          <w:sz w:val="22"/>
          <w:szCs w:val="22"/>
        </w:rPr>
        <w:t xml:space="preserve"> </w:t>
      </w:r>
      <w:r w:rsidR="00BD1AF5" w:rsidRPr="00900696">
        <w:rPr>
          <w:rFonts w:ascii="Arial" w:hAnsi="Arial" w:cs="Arial"/>
          <w:sz w:val="22"/>
          <w:szCs w:val="22"/>
        </w:rPr>
        <w:t xml:space="preserve">“Multi-modal” performance </w:t>
      </w:r>
      <w:r w:rsidR="00BD1AF5" w:rsidRPr="00900696">
        <w:rPr>
          <w:rFonts w:ascii="Arial" w:hAnsi="Arial" w:cs="Arial"/>
          <w:sz w:val="22"/>
          <w:szCs w:val="22"/>
        </w:rPr>
        <w:lastRenderedPageBreak/>
        <w:t xml:space="preserve">measures </w:t>
      </w:r>
      <w:r w:rsidR="00BD52FF" w:rsidRPr="00900696">
        <w:rPr>
          <w:rFonts w:ascii="Arial" w:hAnsi="Arial" w:cs="Arial"/>
          <w:sz w:val="22"/>
          <w:szCs w:val="22"/>
        </w:rPr>
        <w:t>that address these factors are under development at the national</w:t>
      </w:r>
      <w:r w:rsidR="00E5303E" w:rsidRPr="00900696">
        <w:rPr>
          <w:rFonts w:ascii="Arial" w:hAnsi="Arial" w:cs="Arial"/>
          <w:sz w:val="22"/>
          <w:szCs w:val="22"/>
        </w:rPr>
        <w:t xml:space="preserve"> and state</w:t>
      </w:r>
      <w:r w:rsidR="00BD52FF" w:rsidRPr="00900696">
        <w:rPr>
          <w:rFonts w:ascii="Arial" w:hAnsi="Arial" w:cs="Arial"/>
          <w:sz w:val="22"/>
          <w:szCs w:val="22"/>
        </w:rPr>
        <w:t xml:space="preserve"> level</w:t>
      </w:r>
      <w:r w:rsidR="00B22A7D" w:rsidRPr="00900696">
        <w:rPr>
          <w:rFonts w:ascii="Arial" w:hAnsi="Arial" w:cs="Arial"/>
          <w:sz w:val="22"/>
          <w:szCs w:val="22"/>
        </w:rPr>
        <w:t xml:space="preserve"> (e.g., revisions to CEQA</w:t>
      </w:r>
      <w:r w:rsidR="00B22A7D" w:rsidRPr="00900696">
        <w:rPr>
          <w:rStyle w:val="FootnoteReference"/>
          <w:rFonts w:ascii="Arial" w:hAnsi="Arial" w:cs="Arial"/>
          <w:sz w:val="22"/>
          <w:szCs w:val="22"/>
        </w:rPr>
        <w:footnoteReference w:id="1"/>
      </w:r>
      <w:r w:rsidR="00B22A7D" w:rsidRPr="00900696">
        <w:rPr>
          <w:rFonts w:ascii="Arial" w:hAnsi="Arial" w:cs="Arial"/>
          <w:sz w:val="22"/>
          <w:szCs w:val="22"/>
        </w:rPr>
        <w:t>)</w:t>
      </w:r>
      <w:r w:rsidR="00E5303E" w:rsidRPr="00900696">
        <w:rPr>
          <w:rFonts w:ascii="Arial" w:hAnsi="Arial" w:cs="Arial"/>
          <w:sz w:val="22"/>
          <w:szCs w:val="22"/>
        </w:rPr>
        <w:t>,</w:t>
      </w:r>
      <w:r w:rsidR="00BD52FF" w:rsidRPr="00900696">
        <w:rPr>
          <w:rFonts w:ascii="Arial" w:hAnsi="Arial" w:cs="Arial"/>
          <w:sz w:val="22"/>
          <w:szCs w:val="22"/>
        </w:rPr>
        <w:t xml:space="preserve"> and are expected to become the norm in the future. At this time, </w:t>
      </w:r>
      <w:r w:rsidR="00BD1AF5" w:rsidRPr="00900696">
        <w:rPr>
          <w:rFonts w:ascii="Arial" w:hAnsi="Arial" w:cs="Arial"/>
          <w:sz w:val="22"/>
          <w:szCs w:val="22"/>
        </w:rPr>
        <w:t xml:space="preserve">however, </w:t>
      </w:r>
      <w:r w:rsidR="00BD52FF" w:rsidRPr="00900696">
        <w:rPr>
          <w:rFonts w:ascii="Arial" w:hAnsi="Arial" w:cs="Arial"/>
          <w:sz w:val="22"/>
          <w:szCs w:val="22"/>
        </w:rPr>
        <w:t xml:space="preserve">no measures are standardized or </w:t>
      </w:r>
      <w:r w:rsidR="00E5303E" w:rsidRPr="00900696">
        <w:rPr>
          <w:rFonts w:ascii="Arial" w:hAnsi="Arial" w:cs="Arial"/>
          <w:sz w:val="22"/>
          <w:szCs w:val="22"/>
        </w:rPr>
        <w:t xml:space="preserve">established. </w:t>
      </w:r>
    </w:p>
    <w:p w:rsidR="00E5303E" w:rsidRPr="00900696" w:rsidRDefault="00E5303E" w:rsidP="00D169BB">
      <w:pPr>
        <w:spacing w:line="264" w:lineRule="auto"/>
        <w:rPr>
          <w:rFonts w:ascii="Arial" w:hAnsi="Arial" w:cs="Arial"/>
          <w:sz w:val="22"/>
          <w:szCs w:val="22"/>
        </w:rPr>
      </w:pPr>
    </w:p>
    <w:p w:rsidR="00BD52FF" w:rsidRPr="00900696" w:rsidRDefault="00BD52FF" w:rsidP="00D169BB">
      <w:pPr>
        <w:spacing w:line="264" w:lineRule="auto"/>
        <w:rPr>
          <w:rFonts w:ascii="Arial" w:hAnsi="Arial" w:cs="Arial"/>
          <w:sz w:val="22"/>
          <w:szCs w:val="22"/>
        </w:rPr>
      </w:pPr>
      <w:r w:rsidRPr="00900696">
        <w:rPr>
          <w:rFonts w:ascii="Arial" w:hAnsi="Arial" w:cs="Arial"/>
          <w:sz w:val="22"/>
          <w:szCs w:val="22"/>
        </w:rPr>
        <w:t xml:space="preserve">Standardized performance data based on Level of Service (LOS) </w:t>
      </w:r>
      <w:r w:rsidR="001817BC" w:rsidRPr="00900696">
        <w:rPr>
          <w:rFonts w:ascii="Arial" w:hAnsi="Arial" w:cs="Arial"/>
          <w:sz w:val="22"/>
          <w:szCs w:val="22"/>
        </w:rPr>
        <w:t>provide the following information:</w:t>
      </w:r>
    </w:p>
    <w:p w:rsidR="00B22A7D" w:rsidRPr="00900696" w:rsidRDefault="00B22A7D" w:rsidP="00D169BB">
      <w:pPr>
        <w:spacing w:line="264" w:lineRule="auto"/>
        <w:rPr>
          <w:rFonts w:ascii="Arial" w:hAnsi="Arial" w:cs="Arial"/>
          <w:sz w:val="22"/>
          <w:szCs w:val="22"/>
        </w:rPr>
      </w:pPr>
    </w:p>
    <w:tbl>
      <w:tblPr>
        <w:tblStyle w:val="TableGrid"/>
        <w:tblW w:w="10435" w:type="dxa"/>
        <w:tblLook w:val="04A0" w:firstRow="1" w:lastRow="0" w:firstColumn="1" w:lastColumn="0" w:noHBand="0" w:noVBand="1"/>
      </w:tblPr>
      <w:tblGrid>
        <w:gridCol w:w="2515"/>
        <w:gridCol w:w="7920"/>
      </w:tblGrid>
      <w:tr w:rsidR="00E5303E" w:rsidRPr="00900696" w:rsidTr="00B22A7D">
        <w:tc>
          <w:tcPr>
            <w:tcW w:w="2515" w:type="dxa"/>
          </w:tcPr>
          <w:p w:rsidR="00E5303E" w:rsidRPr="00900696" w:rsidRDefault="00E5303E" w:rsidP="00E5303E">
            <w:pPr>
              <w:spacing w:line="264" w:lineRule="auto"/>
              <w:jc w:val="center"/>
              <w:rPr>
                <w:rFonts w:ascii="Arial" w:hAnsi="Arial" w:cs="Arial"/>
                <w:b/>
                <w:sz w:val="22"/>
                <w:szCs w:val="22"/>
              </w:rPr>
            </w:pPr>
            <w:r w:rsidRPr="00900696">
              <w:rPr>
                <w:rFonts w:ascii="Arial" w:hAnsi="Arial" w:cs="Arial"/>
                <w:b/>
                <w:sz w:val="22"/>
                <w:szCs w:val="22"/>
              </w:rPr>
              <w:t>Measure</w:t>
            </w:r>
          </w:p>
        </w:tc>
        <w:tc>
          <w:tcPr>
            <w:tcW w:w="7920" w:type="dxa"/>
          </w:tcPr>
          <w:p w:rsidR="00E5303E" w:rsidRPr="00900696" w:rsidRDefault="00E5303E" w:rsidP="00E5303E">
            <w:pPr>
              <w:spacing w:line="264" w:lineRule="auto"/>
              <w:jc w:val="center"/>
              <w:rPr>
                <w:rFonts w:ascii="Arial" w:hAnsi="Arial" w:cs="Arial"/>
                <w:b/>
                <w:sz w:val="22"/>
                <w:szCs w:val="22"/>
              </w:rPr>
            </w:pPr>
            <w:r w:rsidRPr="00900696">
              <w:rPr>
                <w:rFonts w:ascii="Arial" w:hAnsi="Arial" w:cs="Arial"/>
                <w:b/>
                <w:sz w:val="22"/>
                <w:szCs w:val="22"/>
              </w:rPr>
              <w:t>Data/Information</w:t>
            </w:r>
          </w:p>
        </w:tc>
      </w:tr>
      <w:tr w:rsidR="00E5303E" w:rsidRPr="00900696" w:rsidTr="00B22A7D">
        <w:tc>
          <w:tcPr>
            <w:tcW w:w="2515" w:type="dxa"/>
          </w:tcPr>
          <w:p w:rsidR="00E5303E" w:rsidRPr="00900696" w:rsidRDefault="00E5303E" w:rsidP="00D169BB">
            <w:pPr>
              <w:spacing w:line="264" w:lineRule="auto"/>
              <w:rPr>
                <w:rFonts w:ascii="Arial" w:hAnsi="Arial" w:cs="Arial"/>
                <w:b/>
                <w:sz w:val="22"/>
                <w:szCs w:val="22"/>
              </w:rPr>
            </w:pPr>
            <w:r w:rsidRPr="00900696">
              <w:rPr>
                <w:rFonts w:ascii="Arial" w:hAnsi="Arial" w:cs="Arial"/>
                <w:b/>
                <w:sz w:val="22"/>
                <w:szCs w:val="22"/>
              </w:rPr>
              <w:t>Average traffic speeds</w:t>
            </w:r>
          </w:p>
        </w:tc>
        <w:tc>
          <w:tcPr>
            <w:tcW w:w="7920" w:type="dxa"/>
          </w:tcPr>
          <w:p w:rsidR="00E5303E" w:rsidRPr="00900696" w:rsidRDefault="00E5303E" w:rsidP="00B26510">
            <w:pPr>
              <w:spacing w:line="264" w:lineRule="auto"/>
              <w:rPr>
                <w:rFonts w:ascii="Arial" w:hAnsi="Arial" w:cs="Arial"/>
                <w:sz w:val="22"/>
                <w:szCs w:val="22"/>
              </w:rPr>
            </w:pPr>
            <w:r w:rsidRPr="00900696">
              <w:rPr>
                <w:rFonts w:ascii="Arial" w:hAnsi="Arial" w:cs="Arial"/>
                <w:sz w:val="22"/>
                <w:szCs w:val="22"/>
              </w:rPr>
              <w:t>A November 2013 speed survey indicates no significant change. Consistent with state law, the 30 mph speed limit is based on the 85</w:t>
            </w:r>
            <w:r w:rsidRPr="00900696">
              <w:rPr>
                <w:rFonts w:ascii="Arial" w:hAnsi="Arial" w:cs="Arial"/>
                <w:sz w:val="22"/>
                <w:szCs w:val="22"/>
                <w:vertAlign w:val="superscript"/>
              </w:rPr>
              <w:t>th</w:t>
            </w:r>
            <w:r w:rsidRPr="00900696">
              <w:rPr>
                <w:rFonts w:ascii="Arial" w:hAnsi="Arial" w:cs="Arial"/>
                <w:sz w:val="22"/>
                <w:szCs w:val="22"/>
              </w:rPr>
              <w:t xml:space="preserve"> percentile of traffic speed. However, anecdotal information from the community</w:t>
            </w:r>
            <w:r w:rsidR="00B26510" w:rsidRPr="00900696">
              <w:rPr>
                <w:rFonts w:ascii="Arial" w:hAnsi="Arial" w:cs="Arial"/>
                <w:sz w:val="22"/>
                <w:szCs w:val="22"/>
              </w:rPr>
              <w:t xml:space="preserve"> indicates an increase in comfort, especially when crossing the road, now that </w:t>
            </w:r>
            <w:r w:rsidRPr="00900696">
              <w:rPr>
                <w:rFonts w:ascii="Arial" w:hAnsi="Arial" w:cs="Arial"/>
                <w:sz w:val="22"/>
                <w:szCs w:val="22"/>
              </w:rPr>
              <w:t>Main Street is no longer being used as a passing lane.</w:t>
            </w:r>
          </w:p>
        </w:tc>
      </w:tr>
      <w:tr w:rsidR="00E5303E" w:rsidRPr="00900696" w:rsidTr="00B22A7D">
        <w:tc>
          <w:tcPr>
            <w:tcW w:w="2515" w:type="dxa"/>
          </w:tcPr>
          <w:p w:rsidR="00E5303E" w:rsidRPr="00900696" w:rsidRDefault="00E5303E" w:rsidP="00D04492">
            <w:pPr>
              <w:spacing w:line="264" w:lineRule="auto"/>
              <w:rPr>
                <w:rFonts w:ascii="Arial" w:hAnsi="Arial" w:cs="Arial"/>
                <w:b/>
                <w:sz w:val="22"/>
                <w:szCs w:val="22"/>
              </w:rPr>
            </w:pPr>
            <w:r w:rsidRPr="00900696">
              <w:rPr>
                <w:rFonts w:ascii="Arial" w:hAnsi="Arial" w:cs="Arial"/>
                <w:b/>
                <w:sz w:val="22"/>
                <w:szCs w:val="22"/>
              </w:rPr>
              <w:t>Accident rates</w:t>
            </w:r>
            <w:r w:rsidR="004B774E" w:rsidRPr="00900696">
              <w:rPr>
                <w:rFonts w:ascii="Arial" w:hAnsi="Arial" w:cs="Arial"/>
                <w:b/>
                <w:sz w:val="22"/>
                <w:szCs w:val="22"/>
              </w:rPr>
              <w:t xml:space="preserve"> </w:t>
            </w:r>
          </w:p>
        </w:tc>
        <w:tc>
          <w:tcPr>
            <w:tcW w:w="7920" w:type="dxa"/>
          </w:tcPr>
          <w:p w:rsidR="00E5303E" w:rsidRPr="00900696" w:rsidRDefault="00900696" w:rsidP="00D169BB">
            <w:pPr>
              <w:spacing w:line="264" w:lineRule="auto"/>
              <w:rPr>
                <w:rFonts w:ascii="Arial" w:hAnsi="Arial" w:cs="Arial"/>
                <w:i/>
                <w:sz w:val="22"/>
                <w:szCs w:val="22"/>
              </w:rPr>
            </w:pPr>
            <w:r>
              <w:rPr>
                <w:rFonts w:ascii="Arial" w:hAnsi="Arial" w:cs="Arial"/>
                <w:i/>
                <w:sz w:val="22"/>
                <w:szCs w:val="22"/>
              </w:rPr>
              <w:t>Two-</w:t>
            </w:r>
            <w:r w:rsidR="004B774E" w:rsidRPr="00900696">
              <w:rPr>
                <w:rFonts w:ascii="Arial" w:hAnsi="Arial" w:cs="Arial"/>
                <w:i/>
                <w:sz w:val="22"/>
                <w:szCs w:val="22"/>
              </w:rPr>
              <w:t>Year Period Prior to Project:</w:t>
            </w:r>
          </w:p>
          <w:p w:rsidR="004B774E" w:rsidRPr="00900696" w:rsidRDefault="004B774E" w:rsidP="00D169BB">
            <w:pPr>
              <w:spacing w:line="264" w:lineRule="auto"/>
              <w:rPr>
                <w:rFonts w:ascii="Arial" w:hAnsi="Arial" w:cs="Arial"/>
                <w:sz w:val="22"/>
                <w:szCs w:val="22"/>
              </w:rPr>
            </w:pPr>
            <w:r w:rsidRPr="00900696">
              <w:rPr>
                <w:rFonts w:ascii="Arial" w:hAnsi="Arial" w:cs="Arial"/>
                <w:sz w:val="22"/>
                <w:szCs w:val="22"/>
              </w:rPr>
              <w:t>Six collisions were recorded during the two-year study period with one injury collision and no fatality collisions</w:t>
            </w:r>
            <w:r w:rsidR="00900696">
              <w:rPr>
                <w:rFonts w:ascii="Arial" w:hAnsi="Arial" w:cs="Arial"/>
                <w:sz w:val="22"/>
                <w:szCs w:val="22"/>
              </w:rPr>
              <w:t xml:space="preserve">. </w:t>
            </w:r>
            <w:r w:rsidRPr="00900696">
              <w:rPr>
                <w:rFonts w:ascii="Arial" w:hAnsi="Arial" w:cs="Arial"/>
                <w:sz w:val="22"/>
                <w:szCs w:val="22"/>
              </w:rPr>
              <w:t>The single injury collision resulted in two injuries</w:t>
            </w:r>
            <w:r w:rsidR="00900696">
              <w:rPr>
                <w:rFonts w:ascii="Arial" w:hAnsi="Arial" w:cs="Arial"/>
                <w:sz w:val="22"/>
                <w:szCs w:val="22"/>
              </w:rPr>
              <w:t xml:space="preserve">. </w:t>
            </w:r>
            <w:r w:rsidRPr="00900696">
              <w:rPr>
                <w:rFonts w:ascii="Arial" w:hAnsi="Arial" w:cs="Arial"/>
                <w:sz w:val="22"/>
                <w:szCs w:val="22"/>
              </w:rPr>
              <w:t>All other recorded collisions were property damage only (PDO)</w:t>
            </w:r>
            <w:r w:rsidR="00900696">
              <w:rPr>
                <w:rFonts w:ascii="Arial" w:hAnsi="Arial" w:cs="Arial"/>
                <w:sz w:val="22"/>
                <w:szCs w:val="22"/>
              </w:rPr>
              <w:t xml:space="preserve">. </w:t>
            </w:r>
          </w:p>
          <w:p w:rsidR="004B774E" w:rsidRPr="00900696" w:rsidRDefault="004B774E" w:rsidP="00D169BB">
            <w:pPr>
              <w:spacing w:line="264" w:lineRule="auto"/>
              <w:rPr>
                <w:rFonts w:ascii="Arial" w:hAnsi="Arial" w:cs="Arial"/>
                <w:sz w:val="12"/>
                <w:szCs w:val="12"/>
              </w:rPr>
            </w:pPr>
          </w:p>
          <w:p w:rsidR="004B774E" w:rsidRPr="00900696" w:rsidRDefault="00900696" w:rsidP="00D169BB">
            <w:pPr>
              <w:spacing w:line="264" w:lineRule="auto"/>
              <w:rPr>
                <w:rFonts w:ascii="Arial" w:hAnsi="Arial" w:cs="Arial"/>
                <w:i/>
                <w:sz w:val="22"/>
                <w:szCs w:val="22"/>
              </w:rPr>
            </w:pPr>
            <w:r>
              <w:rPr>
                <w:rFonts w:ascii="Arial" w:hAnsi="Arial" w:cs="Arial"/>
                <w:i/>
                <w:sz w:val="22"/>
                <w:szCs w:val="22"/>
              </w:rPr>
              <w:t>Two-</w:t>
            </w:r>
            <w:r w:rsidR="004B774E" w:rsidRPr="00900696">
              <w:rPr>
                <w:rFonts w:ascii="Arial" w:hAnsi="Arial" w:cs="Arial"/>
                <w:i/>
                <w:sz w:val="22"/>
                <w:szCs w:val="22"/>
              </w:rPr>
              <w:t>Year Period After Project:</w:t>
            </w:r>
          </w:p>
          <w:p w:rsidR="004B774E" w:rsidRPr="00900696" w:rsidRDefault="004B774E" w:rsidP="00D169BB">
            <w:pPr>
              <w:spacing w:line="264" w:lineRule="auto"/>
              <w:rPr>
                <w:rFonts w:ascii="Arial" w:hAnsi="Arial" w:cs="Arial"/>
                <w:sz w:val="22"/>
                <w:szCs w:val="22"/>
              </w:rPr>
            </w:pPr>
            <w:r w:rsidRPr="00900696">
              <w:rPr>
                <w:rFonts w:ascii="Arial" w:hAnsi="Arial" w:cs="Arial"/>
                <w:sz w:val="22"/>
                <w:szCs w:val="22"/>
              </w:rPr>
              <w:t>Three collisions were recorded during the two-year study period</w:t>
            </w:r>
            <w:r w:rsidR="00900696">
              <w:rPr>
                <w:rFonts w:ascii="Arial" w:hAnsi="Arial" w:cs="Arial"/>
                <w:sz w:val="22"/>
                <w:szCs w:val="22"/>
              </w:rPr>
              <w:t>,</w:t>
            </w:r>
            <w:r w:rsidRPr="00900696">
              <w:rPr>
                <w:rFonts w:ascii="Arial" w:hAnsi="Arial" w:cs="Arial"/>
                <w:sz w:val="22"/>
                <w:szCs w:val="22"/>
              </w:rPr>
              <w:t xml:space="preserve"> all of which were property damage only (PDO)</w:t>
            </w:r>
            <w:r w:rsidR="00900696">
              <w:rPr>
                <w:rFonts w:ascii="Arial" w:hAnsi="Arial" w:cs="Arial"/>
                <w:sz w:val="22"/>
                <w:szCs w:val="22"/>
              </w:rPr>
              <w:t xml:space="preserve">. </w:t>
            </w:r>
          </w:p>
        </w:tc>
      </w:tr>
      <w:tr w:rsidR="00E5303E" w:rsidRPr="00900696" w:rsidTr="00B22A7D">
        <w:tc>
          <w:tcPr>
            <w:tcW w:w="2515" w:type="dxa"/>
          </w:tcPr>
          <w:p w:rsidR="00E5303E" w:rsidRPr="00900696" w:rsidRDefault="00E5303E" w:rsidP="00D169BB">
            <w:pPr>
              <w:spacing w:line="264" w:lineRule="auto"/>
              <w:rPr>
                <w:rFonts w:ascii="Arial" w:hAnsi="Arial" w:cs="Arial"/>
                <w:b/>
                <w:sz w:val="22"/>
                <w:szCs w:val="22"/>
              </w:rPr>
            </w:pPr>
            <w:r w:rsidRPr="00900696">
              <w:rPr>
                <w:rFonts w:ascii="Arial" w:hAnsi="Arial" w:cs="Arial"/>
                <w:b/>
                <w:sz w:val="22"/>
                <w:szCs w:val="22"/>
              </w:rPr>
              <w:t>Parking convenience and affordability</w:t>
            </w:r>
          </w:p>
        </w:tc>
        <w:tc>
          <w:tcPr>
            <w:tcW w:w="7920" w:type="dxa"/>
          </w:tcPr>
          <w:p w:rsidR="00E5303E" w:rsidRPr="00900696" w:rsidRDefault="00E5303E" w:rsidP="00B26510">
            <w:pPr>
              <w:spacing w:line="264" w:lineRule="auto"/>
              <w:rPr>
                <w:rFonts w:ascii="Arial" w:hAnsi="Arial" w:cs="Arial"/>
                <w:sz w:val="22"/>
                <w:szCs w:val="22"/>
              </w:rPr>
            </w:pPr>
            <w:r w:rsidRPr="00900696">
              <w:rPr>
                <w:rFonts w:ascii="Arial" w:hAnsi="Arial" w:cs="Arial"/>
                <w:sz w:val="22"/>
                <w:szCs w:val="22"/>
              </w:rPr>
              <w:t>The project increased the amount of available on-street parking from less than 38 spaces to approximately 48</w:t>
            </w:r>
            <w:r w:rsidRPr="00900696">
              <w:rPr>
                <w:rStyle w:val="FootnoteReference"/>
                <w:rFonts w:ascii="Arial" w:hAnsi="Arial" w:cs="Arial"/>
                <w:sz w:val="22"/>
                <w:szCs w:val="22"/>
              </w:rPr>
              <w:footnoteReference w:id="2"/>
            </w:r>
            <w:r w:rsidRPr="00900696">
              <w:rPr>
                <w:rFonts w:ascii="Arial" w:hAnsi="Arial" w:cs="Arial"/>
                <w:sz w:val="22"/>
                <w:szCs w:val="22"/>
              </w:rPr>
              <w:t xml:space="preserve"> between Bridge and School streets, and maintained free parking. Since stenciling the curb faces, no written complaints about back-in parking have been received by the Community Development Department.</w:t>
            </w:r>
          </w:p>
        </w:tc>
      </w:tr>
      <w:tr w:rsidR="00E5303E" w:rsidRPr="00900696" w:rsidTr="00B22A7D">
        <w:tc>
          <w:tcPr>
            <w:tcW w:w="2515" w:type="dxa"/>
          </w:tcPr>
          <w:p w:rsidR="00E5303E" w:rsidRPr="00900696" w:rsidRDefault="00E5303E" w:rsidP="00D169BB">
            <w:pPr>
              <w:spacing w:line="264" w:lineRule="auto"/>
              <w:rPr>
                <w:rFonts w:ascii="Arial" w:hAnsi="Arial" w:cs="Arial"/>
                <w:b/>
                <w:sz w:val="22"/>
                <w:szCs w:val="22"/>
              </w:rPr>
            </w:pPr>
            <w:r w:rsidRPr="00900696">
              <w:rPr>
                <w:rFonts w:ascii="Arial" w:hAnsi="Arial" w:cs="Arial"/>
                <w:b/>
                <w:sz w:val="22"/>
                <w:szCs w:val="22"/>
              </w:rPr>
              <w:t>Average congestion delay</w:t>
            </w:r>
          </w:p>
        </w:tc>
        <w:tc>
          <w:tcPr>
            <w:tcW w:w="7920" w:type="dxa"/>
          </w:tcPr>
          <w:p w:rsidR="00E5303E" w:rsidRPr="00900696" w:rsidRDefault="00E5303E" w:rsidP="00D169BB">
            <w:pPr>
              <w:spacing w:line="264" w:lineRule="auto"/>
              <w:rPr>
                <w:rFonts w:ascii="Arial" w:hAnsi="Arial" w:cs="Arial"/>
                <w:sz w:val="22"/>
                <w:szCs w:val="22"/>
              </w:rPr>
            </w:pPr>
            <w:r w:rsidRPr="00900696">
              <w:rPr>
                <w:rFonts w:ascii="Arial" w:hAnsi="Arial" w:cs="Arial"/>
                <w:sz w:val="22"/>
                <w:szCs w:val="22"/>
              </w:rPr>
              <w:t>Not applicable.</w:t>
            </w:r>
          </w:p>
        </w:tc>
      </w:tr>
    </w:tbl>
    <w:p w:rsidR="00E5303E" w:rsidRPr="00900696" w:rsidRDefault="00E5303E" w:rsidP="00D169BB">
      <w:pPr>
        <w:spacing w:line="264" w:lineRule="auto"/>
        <w:rPr>
          <w:rFonts w:ascii="Arial" w:hAnsi="Arial" w:cs="Arial"/>
          <w:sz w:val="22"/>
          <w:szCs w:val="22"/>
        </w:rPr>
      </w:pPr>
    </w:p>
    <w:p w:rsidR="00330AFB" w:rsidRPr="00900696" w:rsidRDefault="00330AFB" w:rsidP="00D169BB">
      <w:pPr>
        <w:spacing w:line="264" w:lineRule="auto"/>
        <w:rPr>
          <w:rFonts w:ascii="Arial" w:hAnsi="Arial" w:cs="Arial"/>
          <w:sz w:val="22"/>
          <w:szCs w:val="22"/>
        </w:rPr>
      </w:pPr>
      <w:r w:rsidRPr="00900696">
        <w:rPr>
          <w:rFonts w:ascii="Arial" w:hAnsi="Arial" w:cs="Arial"/>
          <w:sz w:val="22"/>
          <w:szCs w:val="22"/>
        </w:rPr>
        <w:t xml:space="preserve">Therefore, no change has occurred to </w:t>
      </w:r>
      <w:r w:rsidR="001E163B" w:rsidRPr="00900696">
        <w:rPr>
          <w:rFonts w:ascii="Arial" w:hAnsi="Arial" w:cs="Arial"/>
          <w:sz w:val="22"/>
          <w:szCs w:val="22"/>
        </w:rPr>
        <w:t xml:space="preserve">quantifiable </w:t>
      </w:r>
      <w:r w:rsidR="004B774E" w:rsidRPr="00900696">
        <w:rPr>
          <w:rFonts w:ascii="Arial" w:hAnsi="Arial" w:cs="Arial"/>
          <w:sz w:val="22"/>
          <w:szCs w:val="22"/>
        </w:rPr>
        <w:t>average traffic speeds. A</w:t>
      </w:r>
      <w:r w:rsidR="00D04492" w:rsidRPr="00900696">
        <w:rPr>
          <w:rFonts w:ascii="Arial" w:hAnsi="Arial" w:cs="Arial"/>
          <w:sz w:val="22"/>
          <w:szCs w:val="22"/>
        </w:rPr>
        <w:t>ccident data indicate</w:t>
      </w:r>
      <w:r w:rsidR="004B774E" w:rsidRPr="00900696">
        <w:rPr>
          <w:rFonts w:ascii="Arial" w:hAnsi="Arial" w:cs="Arial"/>
          <w:sz w:val="22"/>
          <w:szCs w:val="22"/>
        </w:rPr>
        <w:t xml:space="preserve"> a 50% reduction in total accidents and a 100% reduction in injury accidents</w:t>
      </w:r>
      <w:r w:rsidR="00D04492" w:rsidRPr="00900696">
        <w:rPr>
          <w:rFonts w:ascii="Arial" w:hAnsi="Arial" w:cs="Arial"/>
          <w:sz w:val="22"/>
          <w:szCs w:val="22"/>
        </w:rPr>
        <w:t>. (Note a single accident can dramatically change those figures</w:t>
      </w:r>
      <w:r w:rsidRPr="00900696">
        <w:rPr>
          <w:rFonts w:ascii="Arial" w:hAnsi="Arial" w:cs="Arial"/>
          <w:sz w:val="22"/>
          <w:szCs w:val="22"/>
        </w:rPr>
        <w:t>.</w:t>
      </w:r>
      <w:r w:rsidR="00D04492" w:rsidRPr="00900696">
        <w:rPr>
          <w:rFonts w:ascii="Arial" w:hAnsi="Arial" w:cs="Arial"/>
          <w:sz w:val="22"/>
          <w:szCs w:val="22"/>
        </w:rPr>
        <w:t>)</w:t>
      </w:r>
      <w:r w:rsidR="008439D2" w:rsidRPr="00900696">
        <w:rPr>
          <w:rFonts w:ascii="Arial" w:hAnsi="Arial" w:cs="Arial"/>
          <w:sz w:val="22"/>
          <w:szCs w:val="22"/>
        </w:rPr>
        <w:t xml:space="preserve"> Improvements include an increase in parking by roughly 25%, the elimination of Main Street as a legal passing opportunity</w:t>
      </w:r>
      <w:r w:rsidR="00E5303E" w:rsidRPr="00900696">
        <w:rPr>
          <w:rFonts w:ascii="Arial" w:hAnsi="Arial" w:cs="Arial"/>
          <w:sz w:val="22"/>
          <w:szCs w:val="22"/>
        </w:rPr>
        <w:t>, and increased</w:t>
      </w:r>
      <w:r w:rsidR="00B26510" w:rsidRPr="00900696">
        <w:rPr>
          <w:rFonts w:ascii="Arial" w:hAnsi="Arial" w:cs="Arial"/>
          <w:sz w:val="22"/>
          <w:szCs w:val="22"/>
        </w:rPr>
        <w:t xml:space="preserve"> comfort when</w:t>
      </w:r>
      <w:r w:rsidR="00E5303E" w:rsidRPr="00900696">
        <w:rPr>
          <w:rFonts w:ascii="Arial" w:hAnsi="Arial" w:cs="Arial"/>
          <w:sz w:val="22"/>
          <w:szCs w:val="22"/>
        </w:rPr>
        <w:t xml:space="preserve"> crossing the street</w:t>
      </w:r>
      <w:r w:rsidR="008439D2" w:rsidRPr="00900696">
        <w:rPr>
          <w:rFonts w:ascii="Arial" w:hAnsi="Arial" w:cs="Arial"/>
          <w:sz w:val="22"/>
          <w:szCs w:val="22"/>
        </w:rPr>
        <w:t>.</w:t>
      </w:r>
    </w:p>
    <w:p w:rsidR="008364B1" w:rsidRPr="00900696" w:rsidRDefault="008364B1" w:rsidP="00D169BB">
      <w:pPr>
        <w:spacing w:line="264" w:lineRule="auto"/>
        <w:rPr>
          <w:rFonts w:ascii="Arial" w:hAnsi="Arial" w:cs="Arial"/>
          <w:sz w:val="22"/>
          <w:szCs w:val="22"/>
        </w:rPr>
      </w:pPr>
    </w:p>
    <w:p w:rsidR="008364B1" w:rsidRPr="00900696" w:rsidRDefault="008364B1" w:rsidP="00D169BB">
      <w:pPr>
        <w:spacing w:line="264" w:lineRule="auto"/>
        <w:rPr>
          <w:rFonts w:ascii="Arial" w:hAnsi="Arial" w:cs="Arial"/>
          <w:sz w:val="22"/>
          <w:szCs w:val="22"/>
        </w:rPr>
      </w:pPr>
      <w:r w:rsidRPr="00900696">
        <w:rPr>
          <w:rFonts w:ascii="Arial" w:hAnsi="Arial" w:cs="Arial"/>
          <w:sz w:val="22"/>
          <w:szCs w:val="22"/>
        </w:rPr>
        <w:t xml:space="preserve">According </w:t>
      </w:r>
      <w:r w:rsidR="00900696">
        <w:rPr>
          <w:rFonts w:ascii="Arial" w:hAnsi="Arial" w:cs="Arial"/>
          <w:sz w:val="22"/>
          <w:szCs w:val="22"/>
        </w:rPr>
        <w:t xml:space="preserve">to </w:t>
      </w:r>
      <w:r w:rsidRPr="00900696">
        <w:rPr>
          <w:rFonts w:ascii="Arial" w:hAnsi="Arial" w:cs="Arial"/>
          <w:sz w:val="22"/>
          <w:szCs w:val="22"/>
        </w:rPr>
        <w:t xml:space="preserve">the Walkable and Livable Communities Institute, </w:t>
      </w:r>
      <w:r w:rsidR="008439D2" w:rsidRPr="00900696">
        <w:rPr>
          <w:rFonts w:ascii="Arial" w:hAnsi="Arial" w:cs="Arial"/>
          <w:sz w:val="22"/>
          <w:szCs w:val="22"/>
        </w:rPr>
        <w:t xml:space="preserve">which was </w:t>
      </w:r>
      <w:r w:rsidR="00E5303E" w:rsidRPr="00900696">
        <w:rPr>
          <w:rFonts w:ascii="Arial" w:hAnsi="Arial" w:cs="Arial"/>
          <w:sz w:val="22"/>
          <w:szCs w:val="22"/>
        </w:rPr>
        <w:t>co-</w:t>
      </w:r>
      <w:r w:rsidR="008439D2" w:rsidRPr="00900696">
        <w:rPr>
          <w:rFonts w:ascii="Arial" w:hAnsi="Arial" w:cs="Arial"/>
          <w:sz w:val="22"/>
          <w:szCs w:val="22"/>
        </w:rPr>
        <w:t xml:space="preserve">founded by Dan Burden, </w:t>
      </w:r>
      <w:r w:rsidR="008B5E70" w:rsidRPr="00900696">
        <w:rPr>
          <w:rFonts w:ascii="Arial" w:hAnsi="Arial" w:cs="Arial"/>
          <w:sz w:val="22"/>
          <w:szCs w:val="22"/>
        </w:rPr>
        <w:t>t</w:t>
      </w:r>
      <w:r w:rsidRPr="00900696">
        <w:rPr>
          <w:rFonts w:ascii="Arial" w:hAnsi="Arial" w:cs="Arial"/>
          <w:sz w:val="22"/>
          <w:szCs w:val="22"/>
        </w:rPr>
        <w:t xml:space="preserve">he new push for multi-modal and livability </w:t>
      </w:r>
      <w:r w:rsidR="005148D4" w:rsidRPr="00900696">
        <w:rPr>
          <w:rFonts w:ascii="Arial" w:hAnsi="Arial" w:cs="Arial"/>
          <w:sz w:val="22"/>
          <w:szCs w:val="22"/>
        </w:rPr>
        <w:t xml:space="preserve">performance measures </w:t>
      </w:r>
      <w:r w:rsidR="008B5E70" w:rsidRPr="00900696">
        <w:rPr>
          <w:rFonts w:ascii="Arial" w:hAnsi="Arial" w:cs="Arial"/>
          <w:sz w:val="22"/>
          <w:szCs w:val="22"/>
        </w:rPr>
        <w:t xml:space="preserve">is complex. </w:t>
      </w:r>
      <w:r w:rsidR="008439D2" w:rsidRPr="00900696">
        <w:rPr>
          <w:rFonts w:ascii="Arial" w:hAnsi="Arial" w:cs="Arial"/>
          <w:sz w:val="22"/>
          <w:szCs w:val="22"/>
        </w:rPr>
        <w:t xml:space="preserve">The Institute identified </w:t>
      </w:r>
      <w:r w:rsidR="008B5E70" w:rsidRPr="00900696">
        <w:rPr>
          <w:rFonts w:ascii="Arial" w:hAnsi="Arial" w:cs="Arial"/>
          <w:sz w:val="22"/>
          <w:szCs w:val="22"/>
        </w:rPr>
        <w:t>22 different potential measurements</w:t>
      </w:r>
      <w:r w:rsidR="00B82542" w:rsidRPr="00900696">
        <w:rPr>
          <w:rFonts w:ascii="Arial" w:hAnsi="Arial" w:cs="Arial"/>
          <w:sz w:val="22"/>
          <w:szCs w:val="22"/>
        </w:rPr>
        <w:t xml:space="preserve"> (along with the LOS measures above</w:t>
      </w:r>
      <w:r w:rsidR="008439D2" w:rsidRPr="00900696">
        <w:rPr>
          <w:rFonts w:ascii="Arial" w:hAnsi="Arial" w:cs="Arial"/>
          <w:sz w:val="22"/>
          <w:szCs w:val="22"/>
        </w:rPr>
        <w:t>; see attachment #1</w:t>
      </w:r>
      <w:r w:rsidR="00B82542" w:rsidRPr="00900696">
        <w:rPr>
          <w:rFonts w:ascii="Arial" w:hAnsi="Arial" w:cs="Arial"/>
          <w:sz w:val="22"/>
          <w:szCs w:val="22"/>
        </w:rPr>
        <w:t>)</w:t>
      </w:r>
      <w:r w:rsidR="008B5E70" w:rsidRPr="00900696">
        <w:rPr>
          <w:rFonts w:ascii="Arial" w:hAnsi="Arial" w:cs="Arial"/>
          <w:sz w:val="22"/>
          <w:szCs w:val="22"/>
        </w:rPr>
        <w:t>, many of which are</w:t>
      </w:r>
      <w:r w:rsidR="001B3510" w:rsidRPr="00900696">
        <w:rPr>
          <w:rFonts w:ascii="Arial" w:hAnsi="Arial" w:cs="Arial"/>
          <w:sz w:val="22"/>
          <w:szCs w:val="22"/>
        </w:rPr>
        <w:t xml:space="preserve"> difficult to quantify </w:t>
      </w:r>
      <w:r w:rsidR="008B5E70" w:rsidRPr="00900696">
        <w:rPr>
          <w:rFonts w:ascii="Arial" w:hAnsi="Arial" w:cs="Arial"/>
          <w:sz w:val="22"/>
          <w:szCs w:val="22"/>
        </w:rPr>
        <w:t xml:space="preserve">because of the size and location of Bridgeport, and the resources that would be </w:t>
      </w:r>
      <w:r w:rsidR="00691B13" w:rsidRPr="00900696">
        <w:rPr>
          <w:rFonts w:ascii="Arial" w:hAnsi="Arial" w:cs="Arial"/>
          <w:sz w:val="22"/>
          <w:szCs w:val="22"/>
        </w:rPr>
        <w:t xml:space="preserve">needed </w:t>
      </w:r>
      <w:r w:rsidR="008B5E70" w:rsidRPr="00900696">
        <w:rPr>
          <w:rFonts w:ascii="Arial" w:hAnsi="Arial" w:cs="Arial"/>
          <w:sz w:val="22"/>
          <w:szCs w:val="22"/>
        </w:rPr>
        <w:t>to generate</w:t>
      </w:r>
      <w:r w:rsidR="00B82542" w:rsidRPr="00900696">
        <w:rPr>
          <w:rFonts w:ascii="Arial" w:hAnsi="Arial" w:cs="Arial"/>
          <w:sz w:val="22"/>
          <w:szCs w:val="22"/>
        </w:rPr>
        <w:t xml:space="preserve"> the </w:t>
      </w:r>
      <w:r w:rsidR="008B5E70" w:rsidRPr="00900696">
        <w:rPr>
          <w:rFonts w:ascii="Arial" w:hAnsi="Arial" w:cs="Arial"/>
          <w:sz w:val="22"/>
          <w:szCs w:val="22"/>
        </w:rPr>
        <w:t>data.</w:t>
      </w:r>
      <w:r w:rsidR="00C166B7" w:rsidRPr="00900696">
        <w:rPr>
          <w:rFonts w:ascii="Arial" w:hAnsi="Arial" w:cs="Arial"/>
          <w:sz w:val="22"/>
          <w:szCs w:val="22"/>
        </w:rPr>
        <w:t xml:space="preserve"> T</w:t>
      </w:r>
      <w:r w:rsidR="00691B13" w:rsidRPr="00900696">
        <w:rPr>
          <w:rFonts w:ascii="Arial" w:hAnsi="Arial" w:cs="Arial"/>
          <w:sz w:val="22"/>
          <w:szCs w:val="22"/>
        </w:rPr>
        <w:t>he following</w:t>
      </w:r>
      <w:r w:rsidR="00C166B7" w:rsidRPr="00900696">
        <w:rPr>
          <w:rFonts w:ascii="Arial" w:hAnsi="Arial" w:cs="Arial"/>
          <w:sz w:val="22"/>
          <w:szCs w:val="22"/>
        </w:rPr>
        <w:t xml:space="preserve"> </w:t>
      </w:r>
      <w:r w:rsidR="00D04492" w:rsidRPr="00900696">
        <w:rPr>
          <w:rFonts w:ascii="Arial" w:hAnsi="Arial" w:cs="Arial"/>
          <w:sz w:val="22"/>
          <w:szCs w:val="22"/>
        </w:rPr>
        <w:t>data available for Bridgeport are</w:t>
      </w:r>
      <w:r w:rsidR="00C166B7" w:rsidRPr="00900696">
        <w:rPr>
          <w:rFonts w:ascii="Arial" w:hAnsi="Arial" w:cs="Arial"/>
          <w:sz w:val="22"/>
          <w:szCs w:val="22"/>
        </w:rPr>
        <w:t xml:space="preserve"> largely anecdotal, yet still provides</w:t>
      </w:r>
      <w:r w:rsidR="00691B13" w:rsidRPr="00900696">
        <w:rPr>
          <w:rFonts w:ascii="Arial" w:hAnsi="Arial" w:cs="Arial"/>
          <w:sz w:val="22"/>
          <w:szCs w:val="22"/>
        </w:rPr>
        <w:t xml:space="preserve"> meaningful information:</w:t>
      </w:r>
    </w:p>
    <w:p w:rsidR="00691B13" w:rsidRPr="00900696" w:rsidRDefault="00D169BB" w:rsidP="00D169BB">
      <w:pPr>
        <w:pStyle w:val="ListParagraph"/>
        <w:numPr>
          <w:ilvl w:val="0"/>
          <w:numId w:val="22"/>
        </w:numPr>
        <w:spacing w:line="264" w:lineRule="auto"/>
        <w:jc w:val="left"/>
        <w:rPr>
          <w:rFonts w:ascii="Arial" w:hAnsi="Arial" w:cs="Arial"/>
          <w:sz w:val="22"/>
          <w:szCs w:val="22"/>
        </w:rPr>
      </w:pPr>
      <w:r w:rsidRPr="00900696">
        <w:rPr>
          <w:rFonts w:ascii="Arial" w:hAnsi="Arial" w:cs="Arial"/>
          <w:b/>
          <w:sz w:val="22"/>
          <w:szCs w:val="22"/>
        </w:rPr>
        <w:t>Private realm improvements</w:t>
      </w:r>
      <w:r w:rsidR="00691B13" w:rsidRPr="00900696">
        <w:rPr>
          <w:rFonts w:ascii="Arial" w:hAnsi="Arial" w:cs="Arial"/>
          <w:b/>
          <w:sz w:val="22"/>
          <w:szCs w:val="22"/>
        </w:rPr>
        <w:t>:</w:t>
      </w:r>
      <w:r w:rsidR="00691B13" w:rsidRPr="00900696">
        <w:rPr>
          <w:rFonts w:ascii="Arial" w:hAnsi="Arial" w:cs="Arial"/>
          <w:sz w:val="22"/>
          <w:szCs w:val="22"/>
        </w:rPr>
        <w:t xml:space="preserve"> Two building façade upgrades have been completed. One upgrade was directly based on a project rendering, and</w:t>
      </w:r>
      <w:r w:rsidR="00613DD5" w:rsidRPr="00900696">
        <w:rPr>
          <w:rFonts w:ascii="Arial" w:hAnsi="Arial" w:cs="Arial"/>
          <w:sz w:val="22"/>
          <w:szCs w:val="22"/>
        </w:rPr>
        <w:t xml:space="preserve"> the</w:t>
      </w:r>
      <w:r w:rsidR="00691B13" w:rsidRPr="00900696">
        <w:rPr>
          <w:rFonts w:ascii="Arial" w:hAnsi="Arial" w:cs="Arial"/>
          <w:sz w:val="22"/>
          <w:szCs w:val="22"/>
        </w:rPr>
        <w:t xml:space="preserve"> other was strongly influenced by the project and received ideas </w:t>
      </w:r>
      <w:r w:rsidR="00B82542" w:rsidRPr="00900696">
        <w:rPr>
          <w:rFonts w:ascii="Arial" w:hAnsi="Arial" w:cs="Arial"/>
          <w:sz w:val="22"/>
          <w:szCs w:val="22"/>
        </w:rPr>
        <w:t xml:space="preserve">and input </w:t>
      </w:r>
      <w:r w:rsidR="00691B13" w:rsidRPr="00900696">
        <w:rPr>
          <w:rFonts w:ascii="Arial" w:hAnsi="Arial" w:cs="Arial"/>
          <w:sz w:val="22"/>
          <w:szCs w:val="22"/>
        </w:rPr>
        <w:t xml:space="preserve">from the Design Team. </w:t>
      </w:r>
    </w:p>
    <w:p w:rsidR="00691B13" w:rsidRPr="00900696" w:rsidRDefault="00691B13" w:rsidP="00D169BB">
      <w:pPr>
        <w:pStyle w:val="ListParagraph"/>
        <w:numPr>
          <w:ilvl w:val="0"/>
          <w:numId w:val="22"/>
        </w:numPr>
        <w:spacing w:line="264" w:lineRule="auto"/>
        <w:jc w:val="left"/>
        <w:rPr>
          <w:rFonts w:ascii="Arial" w:hAnsi="Arial" w:cs="Arial"/>
          <w:sz w:val="22"/>
          <w:szCs w:val="22"/>
        </w:rPr>
      </w:pPr>
      <w:r w:rsidRPr="00900696">
        <w:rPr>
          <w:rFonts w:ascii="Arial" w:hAnsi="Arial" w:cs="Arial"/>
          <w:b/>
          <w:sz w:val="22"/>
          <w:szCs w:val="22"/>
        </w:rPr>
        <w:t xml:space="preserve">Public </w:t>
      </w:r>
      <w:r w:rsidR="00D169BB" w:rsidRPr="00900696">
        <w:rPr>
          <w:rFonts w:ascii="Arial" w:hAnsi="Arial" w:cs="Arial"/>
          <w:b/>
          <w:sz w:val="22"/>
          <w:szCs w:val="22"/>
        </w:rPr>
        <w:t xml:space="preserve">realm </w:t>
      </w:r>
      <w:r w:rsidRPr="00900696">
        <w:rPr>
          <w:rFonts w:ascii="Arial" w:hAnsi="Arial" w:cs="Arial"/>
          <w:b/>
          <w:sz w:val="22"/>
          <w:szCs w:val="22"/>
        </w:rPr>
        <w:t xml:space="preserve">improvements: </w:t>
      </w:r>
      <w:r w:rsidRPr="00900696">
        <w:rPr>
          <w:rFonts w:ascii="Arial" w:hAnsi="Arial" w:cs="Arial"/>
          <w:sz w:val="22"/>
          <w:szCs w:val="22"/>
        </w:rPr>
        <w:t xml:space="preserve">The County Service Area </w:t>
      </w:r>
      <w:r w:rsidR="00613DD5" w:rsidRPr="00900696">
        <w:rPr>
          <w:rFonts w:ascii="Arial" w:hAnsi="Arial" w:cs="Arial"/>
          <w:sz w:val="22"/>
          <w:szCs w:val="22"/>
        </w:rPr>
        <w:t xml:space="preserve">(CSA) </w:t>
      </w:r>
      <w:r w:rsidRPr="00900696">
        <w:rPr>
          <w:rFonts w:ascii="Arial" w:hAnsi="Arial" w:cs="Arial"/>
          <w:sz w:val="22"/>
          <w:szCs w:val="22"/>
        </w:rPr>
        <w:t>funded addition</w:t>
      </w:r>
      <w:r w:rsidR="00613DD5" w:rsidRPr="00900696">
        <w:rPr>
          <w:rFonts w:ascii="Arial" w:hAnsi="Arial" w:cs="Arial"/>
          <w:sz w:val="22"/>
          <w:szCs w:val="22"/>
        </w:rPr>
        <w:t>al</w:t>
      </w:r>
      <w:r w:rsidRPr="00900696">
        <w:rPr>
          <w:rFonts w:ascii="Arial" w:hAnsi="Arial" w:cs="Arial"/>
          <w:sz w:val="22"/>
          <w:szCs w:val="22"/>
        </w:rPr>
        <w:t xml:space="preserve"> pedestrian furniture (flower plan</w:t>
      </w:r>
      <w:r w:rsidR="00613DD5" w:rsidRPr="00900696">
        <w:rPr>
          <w:rFonts w:ascii="Arial" w:hAnsi="Arial" w:cs="Arial"/>
          <w:sz w:val="22"/>
          <w:szCs w:val="22"/>
        </w:rPr>
        <w:t>t</w:t>
      </w:r>
      <w:r w:rsidRPr="00900696">
        <w:rPr>
          <w:rFonts w:ascii="Arial" w:hAnsi="Arial" w:cs="Arial"/>
          <w:sz w:val="22"/>
          <w:szCs w:val="22"/>
        </w:rPr>
        <w:t xml:space="preserve">ers, benches and trash cans) and hanging flower </w:t>
      </w:r>
      <w:r w:rsidR="00B82542" w:rsidRPr="00900696">
        <w:rPr>
          <w:rFonts w:ascii="Arial" w:hAnsi="Arial" w:cs="Arial"/>
          <w:sz w:val="22"/>
          <w:szCs w:val="22"/>
        </w:rPr>
        <w:t xml:space="preserve">baskets </w:t>
      </w:r>
      <w:r w:rsidRPr="00900696">
        <w:rPr>
          <w:rFonts w:ascii="Arial" w:hAnsi="Arial" w:cs="Arial"/>
          <w:sz w:val="22"/>
          <w:szCs w:val="22"/>
        </w:rPr>
        <w:t xml:space="preserve">for School Street Plaza. </w:t>
      </w:r>
      <w:r w:rsidR="00B82542" w:rsidRPr="00900696">
        <w:rPr>
          <w:rFonts w:ascii="Arial" w:hAnsi="Arial" w:cs="Arial"/>
          <w:sz w:val="22"/>
          <w:szCs w:val="22"/>
        </w:rPr>
        <w:t xml:space="preserve">A local resident maintained the flower baskets. </w:t>
      </w:r>
      <w:r w:rsidRPr="00900696">
        <w:rPr>
          <w:rFonts w:ascii="Arial" w:hAnsi="Arial" w:cs="Arial"/>
          <w:sz w:val="22"/>
          <w:szCs w:val="22"/>
        </w:rPr>
        <w:t xml:space="preserve">The intent is to secure a landscaping encroachment permit in the future and move the furniture to </w:t>
      </w:r>
      <w:r w:rsidR="00613DD5" w:rsidRPr="00900696">
        <w:rPr>
          <w:rFonts w:ascii="Arial" w:hAnsi="Arial" w:cs="Arial"/>
          <w:sz w:val="22"/>
          <w:szCs w:val="22"/>
        </w:rPr>
        <w:t xml:space="preserve">the sidewalk </w:t>
      </w:r>
      <w:r w:rsidRPr="00900696">
        <w:rPr>
          <w:rFonts w:ascii="Arial" w:hAnsi="Arial" w:cs="Arial"/>
          <w:sz w:val="22"/>
          <w:szCs w:val="22"/>
        </w:rPr>
        <w:t xml:space="preserve">in front of the Courthouse. </w:t>
      </w:r>
      <w:r w:rsidRPr="00900696">
        <w:rPr>
          <w:rFonts w:ascii="Arial" w:hAnsi="Arial" w:cs="Arial"/>
          <w:sz w:val="22"/>
          <w:szCs w:val="22"/>
        </w:rPr>
        <w:lastRenderedPageBreak/>
        <w:t xml:space="preserve">The permit will also allow business owners to place flowers outside their businesses to </w:t>
      </w:r>
      <w:r w:rsidR="00613DD5" w:rsidRPr="00900696">
        <w:rPr>
          <w:rFonts w:ascii="Arial" w:hAnsi="Arial" w:cs="Arial"/>
          <w:sz w:val="22"/>
          <w:szCs w:val="22"/>
        </w:rPr>
        <w:t>en</w:t>
      </w:r>
      <w:r w:rsidRPr="00900696">
        <w:rPr>
          <w:rFonts w:ascii="Arial" w:hAnsi="Arial" w:cs="Arial"/>
          <w:sz w:val="22"/>
          <w:szCs w:val="22"/>
        </w:rPr>
        <w:t>liven the streetscape.</w:t>
      </w:r>
    </w:p>
    <w:p w:rsidR="00691B13" w:rsidRPr="00900696" w:rsidRDefault="00691B13" w:rsidP="00D169BB">
      <w:pPr>
        <w:pStyle w:val="ListParagraph"/>
        <w:numPr>
          <w:ilvl w:val="0"/>
          <w:numId w:val="22"/>
        </w:numPr>
        <w:spacing w:line="264" w:lineRule="auto"/>
        <w:jc w:val="left"/>
        <w:rPr>
          <w:rFonts w:ascii="Arial" w:hAnsi="Arial" w:cs="Arial"/>
          <w:sz w:val="22"/>
          <w:szCs w:val="22"/>
        </w:rPr>
      </w:pPr>
      <w:r w:rsidRPr="00900696">
        <w:rPr>
          <w:rFonts w:ascii="Arial" w:hAnsi="Arial" w:cs="Arial"/>
          <w:b/>
          <w:sz w:val="22"/>
          <w:szCs w:val="22"/>
        </w:rPr>
        <w:t xml:space="preserve">Real estate activity: </w:t>
      </w:r>
      <w:r w:rsidR="001E163B" w:rsidRPr="00900696">
        <w:rPr>
          <w:rFonts w:ascii="Arial" w:hAnsi="Arial" w:cs="Arial"/>
          <w:sz w:val="22"/>
          <w:szCs w:val="22"/>
        </w:rPr>
        <w:t>One real estate purchase was positively influenced by the project, and another inquiry was made</w:t>
      </w:r>
      <w:r w:rsidR="001B3510" w:rsidRPr="00900696">
        <w:rPr>
          <w:rFonts w:ascii="Arial" w:hAnsi="Arial" w:cs="Arial"/>
          <w:sz w:val="22"/>
          <w:szCs w:val="22"/>
        </w:rPr>
        <w:t xml:space="preserve">, </w:t>
      </w:r>
      <w:r w:rsidR="002614AA" w:rsidRPr="00900696">
        <w:rPr>
          <w:rFonts w:ascii="Arial" w:hAnsi="Arial" w:cs="Arial"/>
          <w:sz w:val="22"/>
          <w:szCs w:val="22"/>
        </w:rPr>
        <w:t xml:space="preserve">at least </w:t>
      </w:r>
      <w:r w:rsidR="001B3510" w:rsidRPr="00900696">
        <w:rPr>
          <w:rFonts w:ascii="Arial" w:hAnsi="Arial" w:cs="Arial"/>
          <w:sz w:val="22"/>
          <w:szCs w:val="22"/>
        </w:rPr>
        <w:t>in part,</w:t>
      </w:r>
      <w:r w:rsidR="001E163B" w:rsidRPr="00900696">
        <w:rPr>
          <w:rFonts w:ascii="Arial" w:hAnsi="Arial" w:cs="Arial"/>
          <w:sz w:val="22"/>
          <w:szCs w:val="22"/>
        </w:rPr>
        <w:t xml:space="preserve"> due to the street changes. Another inquiry encouraged further implementation of the Main Street project.</w:t>
      </w:r>
    </w:p>
    <w:p w:rsidR="001E163B" w:rsidRPr="00900696" w:rsidRDefault="00691B13" w:rsidP="002955E3">
      <w:pPr>
        <w:pStyle w:val="ListParagraph"/>
        <w:numPr>
          <w:ilvl w:val="0"/>
          <w:numId w:val="22"/>
        </w:numPr>
        <w:spacing w:line="264" w:lineRule="auto"/>
        <w:jc w:val="left"/>
        <w:rPr>
          <w:rFonts w:ascii="Arial" w:hAnsi="Arial" w:cs="Arial"/>
          <w:sz w:val="22"/>
          <w:szCs w:val="22"/>
        </w:rPr>
      </w:pPr>
      <w:r w:rsidRPr="00900696">
        <w:rPr>
          <w:rFonts w:ascii="Arial" w:hAnsi="Arial" w:cs="Arial"/>
          <w:b/>
          <w:sz w:val="22"/>
          <w:szCs w:val="22"/>
        </w:rPr>
        <w:t>Project serving as a model:</w:t>
      </w:r>
      <w:r w:rsidR="001E163B" w:rsidRPr="00900696">
        <w:rPr>
          <w:rFonts w:ascii="Arial" w:hAnsi="Arial" w:cs="Arial"/>
          <w:b/>
          <w:sz w:val="22"/>
          <w:szCs w:val="22"/>
        </w:rPr>
        <w:t xml:space="preserve"> </w:t>
      </w:r>
      <w:r w:rsidR="001E163B" w:rsidRPr="00900696">
        <w:rPr>
          <w:rFonts w:ascii="Arial" w:hAnsi="Arial" w:cs="Arial"/>
          <w:sz w:val="22"/>
          <w:szCs w:val="22"/>
        </w:rPr>
        <w:t xml:space="preserve">The Bridgeport project has been used in complete street presentations nationally and internationally, including Mexico, Bolivia, and Alaska. </w:t>
      </w:r>
      <w:r w:rsidR="002955E3" w:rsidRPr="00900696">
        <w:rPr>
          <w:rFonts w:ascii="Arial" w:hAnsi="Arial" w:cs="Arial"/>
          <w:sz w:val="22"/>
          <w:szCs w:val="22"/>
        </w:rPr>
        <w:t xml:space="preserve">The </w:t>
      </w:r>
      <w:r w:rsidR="001E163B" w:rsidRPr="00900696">
        <w:rPr>
          <w:rFonts w:ascii="Arial" w:hAnsi="Arial" w:cs="Arial"/>
          <w:sz w:val="22"/>
          <w:szCs w:val="22"/>
        </w:rPr>
        <w:t>project has been featured in Caltrans Sustainable Transportation classes, and the former Caltrans District 9 Director present</w:t>
      </w:r>
      <w:r w:rsidR="005148D4" w:rsidRPr="00900696">
        <w:rPr>
          <w:rFonts w:ascii="Arial" w:hAnsi="Arial" w:cs="Arial"/>
          <w:sz w:val="22"/>
          <w:szCs w:val="22"/>
        </w:rPr>
        <w:t>ed</w:t>
      </w:r>
      <w:r w:rsidR="001E163B" w:rsidRPr="00900696">
        <w:rPr>
          <w:rFonts w:ascii="Arial" w:hAnsi="Arial" w:cs="Arial"/>
          <w:sz w:val="22"/>
          <w:szCs w:val="22"/>
        </w:rPr>
        <w:t xml:space="preserve"> </w:t>
      </w:r>
      <w:r w:rsidR="005148D4" w:rsidRPr="00900696">
        <w:rPr>
          <w:rFonts w:ascii="Arial" w:hAnsi="Arial" w:cs="Arial"/>
          <w:sz w:val="22"/>
          <w:szCs w:val="22"/>
        </w:rPr>
        <w:t xml:space="preserve">the </w:t>
      </w:r>
      <w:r w:rsidR="001E163B" w:rsidRPr="00900696">
        <w:rPr>
          <w:rFonts w:ascii="Arial" w:hAnsi="Arial" w:cs="Arial"/>
          <w:sz w:val="22"/>
          <w:szCs w:val="22"/>
        </w:rPr>
        <w:t xml:space="preserve">project to other Directors. </w:t>
      </w:r>
      <w:r w:rsidR="002955E3" w:rsidRPr="00900696">
        <w:rPr>
          <w:rFonts w:ascii="Arial" w:hAnsi="Arial" w:cs="Arial"/>
          <w:sz w:val="22"/>
          <w:szCs w:val="22"/>
        </w:rPr>
        <w:t>The Project for Public Spaces, an organization dedicated to “placemaking,” features the Bridgeport project as a case study for “rightsizing” streets (</w:t>
      </w:r>
      <w:r w:rsidR="008439D2" w:rsidRPr="00900696">
        <w:rPr>
          <w:rFonts w:ascii="Arial" w:hAnsi="Arial" w:cs="Arial"/>
          <w:sz w:val="22"/>
          <w:szCs w:val="22"/>
        </w:rPr>
        <w:t>see attachment #2</w:t>
      </w:r>
      <w:r w:rsidR="002955E3" w:rsidRPr="00900696">
        <w:rPr>
          <w:rFonts w:ascii="Arial" w:hAnsi="Arial" w:cs="Arial"/>
          <w:sz w:val="22"/>
          <w:szCs w:val="22"/>
        </w:rPr>
        <w:t xml:space="preserve">). </w:t>
      </w:r>
      <w:r w:rsidR="001E163B" w:rsidRPr="00900696">
        <w:rPr>
          <w:rFonts w:ascii="Arial" w:hAnsi="Arial" w:cs="Arial"/>
          <w:sz w:val="22"/>
          <w:szCs w:val="22"/>
        </w:rPr>
        <w:t xml:space="preserve">The Tahoe Regional Planning Agency (TRPA) </w:t>
      </w:r>
      <w:r w:rsidR="008439D2" w:rsidRPr="00900696">
        <w:rPr>
          <w:rFonts w:ascii="Arial" w:hAnsi="Arial" w:cs="Arial"/>
          <w:sz w:val="22"/>
          <w:szCs w:val="22"/>
        </w:rPr>
        <w:t xml:space="preserve">also </w:t>
      </w:r>
      <w:r w:rsidR="001E163B" w:rsidRPr="00900696">
        <w:rPr>
          <w:rFonts w:ascii="Arial" w:hAnsi="Arial" w:cs="Arial"/>
          <w:sz w:val="22"/>
          <w:szCs w:val="22"/>
        </w:rPr>
        <w:t>contacted Mono County to learn about the</w:t>
      </w:r>
      <w:r w:rsidR="00C166B7" w:rsidRPr="00900696">
        <w:rPr>
          <w:rFonts w:ascii="Arial" w:hAnsi="Arial" w:cs="Arial"/>
          <w:sz w:val="22"/>
          <w:szCs w:val="22"/>
        </w:rPr>
        <w:t xml:space="preserve"> innovative public process, partnership, and design</w:t>
      </w:r>
      <w:r w:rsidR="001E163B" w:rsidRPr="00900696">
        <w:rPr>
          <w:rFonts w:ascii="Arial" w:hAnsi="Arial" w:cs="Arial"/>
          <w:sz w:val="22"/>
          <w:szCs w:val="22"/>
        </w:rPr>
        <w:t>.</w:t>
      </w:r>
      <w:r w:rsidR="00C166B7" w:rsidRPr="00900696">
        <w:rPr>
          <w:rFonts w:ascii="Arial" w:hAnsi="Arial" w:cs="Arial"/>
          <w:sz w:val="22"/>
          <w:szCs w:val="22"/>
        </w:rPr>
        <w:t xml:space="preserve"> </w:t>
      </w:r>
    </w:p>
    <w:p w:rsidR="001E163B" w:rsidRPr="00900696" w:rsidRDefault="001E163B" w:rsidP="00D169BB">
      <w:pPr>
        <w:pStyle w:val="ListParagraph"/>
        <w:numPr>
          <w:ilvl w:val="0"/>
          <w:numId w:val="22"/>
        </w:numPr>
        <w:spacing w:line="264" w:lineRule="auto"/>
        <w:jc w:val="left"/>
        <w:rPr>
          <w:rFonts w:ascii="Arial" w:hAnsi="Arial" w:cs="Arial"/>
          <w:sz w:val="22"/>
          <w:szCs w:val="22"/>
        </w:rPr>
      </w:pPr>
      <w:r w:rsidRPr="00900696">
        <w:rPr>
          <w:rFonts w:ascii="Arial" w:hAnsi="Arial" w:cs="Arial"/>
          <w:b/>
          <w:sz w:val="22"/>
          <w:szCs w:val="22"/>
        </w:rPr>
        <w:t>Walking and bicycling:</w:t>
      </w:r>
      <w:r w:rsidRPr="00900696">
        <w:rPr>
          <w:rFonts w:ascii="Arial" w:hAnsi="Arial" w:cs="Arial"/>
          <w:sz w:val="22"/>
          <w:szCs w:val="22"/>
        </w:rPr>
        <w:t xml:space="preserve"> Pre-project pedestrian and bicyclist counts do not exist. However, general observation indicates th</w:t>
      </w:r>
      <w:r w:rsidR="00D50B55" w:rsidRPr="00900696">
        <w:rPr>
          <w:rFonts w:ascii="Arial" w:hAnsi="Arial" w:cs="Arial"/>
          <w:sz w:val="22"/>
          <w:szCs w:val="22"/>
        </w:rPr>
        <w:t>e bike lanes are being used.</w:t>
      </w:r>
    </w:p>
    <w:p w:rsidR="00691B13" w:rsidRPr="00900696" w:rsidRDefault="00691B13" w:rsidP="00D169BB">
      <w:pPr>
        <w:pStyle w:val="ListParagraph"/>
        <w:numPr>
          <w:ilvl w:val="0"/>
          <w:numId w:val="22"/>
        </w:numPr>
        <w:spacing w:line="264" w:lineRule="auto"/>
        <w:jc w:val="left"/>
        <w:rPr>
          <w:rFonts w:ascii="Arial" w:hAnsi="Arial" w:cs="Arial"/>
          <w:sz w:val="22"/>
          <w:szCs w:val="22"/>
        </w:rPr>
      </w:pPr>
      <w:r w:rsidRPr="00900696">
        <w:rPr>
          <w:rFonts w:ascii="Arial" w:hAnsi="Arial" w:cs="Arial"/>
          <w:b/>
          <w:sz w:val="22"/>
          <w:szCs w:val="22"/>
        </w:rPr>
        <w:t>Future projects &amp;</w:t>
      </w:r>
      <w:r w:rsidR="00C166B7" w:rsidRPr="00900696">
        <w:rPr>
          <w:rFonts w:ascii="Arial" w:hAnsi="Arial" w:cs="Arial"/>
          <w:b/>
          <w:sz w:val="22"/>
          <w:szCs w:val="22"/>
        </w:rPr>
        <w:t xml:space="preserve"> potential for future investment</w:t>
      </w:r>
      <w:r w:rsidRPr="00900696">
        <w:rPr>
          <w:rFonts w:ascii="Arial" w:hAnsi="Arial" w:cs="Arial"/>
          <w:b/>
          <w:sz w:val="22"/>
          <w:szCs w:val="22"/>
        </w:rPr>
        <w:t>:</w:t>
      </w:r>
      <w:r w:rsidR="00D50B55" w:rsidRPr="00900696">
        <w:rPr>
          <w:rFonts w:ascii="Arial" w:hAnsi="Arial" w:cs="Arial"/>
          <w:sz w:val="22"/>
          <w:szCs w:val="22"/>
        </w:rPr>
        <w:t xml:space="preserve"> </w:t>
      </w:r>
      <w:r w:rsidR="00C166B7" w:rsidRPr="00900696">
        <w:rPr>
          <w:rFonts w:ascii="Arial" w:hAnsi="Arial" w:cs="Arial"/>
          <w:sz w:val="22"/>
          <w:szCs w:val="22"/>
        </w:rPr>
        <w:t xml:space="preserve">Caltrans and the County are continuing to partner on implementation, and submitted an Active Transportation Program </w:t>
      </w:r>
      <w:r w:rsidR="005148D4" w:rsidRPr="00900696">
        <w:rPr>
          <w:rFonts w:ascii="Arial" w:hAnsi="Arial" w:cs="Arial"/>
          <w:sz w:val="22"/>
          <w:szCs w:val="22"/>
        </w:rPr>
        <w:t xml:space="preserve">(ATP) </w:t>
      </w:r>
      <w:r w:rsidR="00C166B7" w:rsidRPr="00900696">
        <w:rPr>
          <w:rFonts w:ascii="Arial" w:hAnsi="Arial" w:cs="Arial"/>
          <w:sz w:val="22"/>
          <w:szCs w:val="22"/>
        </w:rPr>
        <w:t xml:space="preserve">application that included </w:t>
      </w:r>
      <w:r w:rsidR="00613DD5" w:rsidRPr="00900696">
        <w:rPr>
          <w:rFonts w:ascii="Arial" w:hAnsi="Arial" w:cs="Arial"/>
          <w:sz w:val="22"/>
          <w:szCs w:val="22"/>
        </w:rPr>
        <w:t xml:space="preserve">the completion of </w:t>
      </w:r>
      <w:r w:rsidR="00C166B7" w:rsidRPr="00900696">
        <w:rPr>
          <w:rFonts w:ascii="Arial" w:hAnsi="Arial" w:cs="Arial"/>
          <w:sz w:val="22"/>
          <w:szCs w:val="22"/>
        </w:rPr>
        <w:t>sidewalk</w:t>
      </w:r>
      <w:r w:rsidR="00613DD5" w:rsidRPr="00900696">
        <w:rPr>
          <w:rFonts w:ascii="Arial" w:hAnsi="Arial" w:cs="Arial"/>
          <w:sz w:val="22"/>
          <w:szCs w:val="22"/>
        </w:rPr>
        <w:t xml:space="preserve"> segments</w:t>
      </w:r>
      <w:r w:rsidR="00C166B7" w:rsidRPr="00900696">
        <w:rPr>
          <w:rFonts w:ascii="Arial" w:hAnsi="Arial" w:cs="Arial"/>
          <w:sz w:val="22"/>
          <w:szCs w:val="22"/>
        </w:rPr>
        <w:t>, a</w:t>
      </w:r>
      <w:r w:rsidR="00613DD5" w:rsidRPr="00900696">
        <w:rPr>
          <w:rFonts w:ascii="Arial" w:hAnsi="Arial" w:cs="Arial"/>
          <w:sz w:val="22"/>
          <w:szCs w:val="22"/>
        </w:rPr>
        <w:t xml:space="preserve"> permanent</w:t>
      </w:r>
      <w:r w:rsidR="00C166B7" w:rsidRPr="00900696">
        <w:rPr>
          <w:rFonts w:ascii="Arial" w:hAnsi="Arial" w:cs="Arial"/>
          <w:sz w:val="22"/>
          <w:szCs w:val="22"/>
        </w:rPr>
        <w:t xml:space="preserve"> curb extension (bulb-out) at School Street</w:t>
      </w:r>
      <w:r w:rsidR="001B3510" w:rsidRPr="00900696">
        <w:rPr>
          <w:rFonts w:ascii="Arial" w:hAnsi="Arial" w:cs="Arial"/>
          <w:sz w:val="22"/>
          <w:szCs w:val="22"/>
        </w:rPr>
        <w:t xml:space="preserve"> with pedestrian-</w:t>
      </w:r>
      <w:r w:rsidR="00D169BB" w:rsidRPr="00900696">
        <w:rPr>
          <w:rFonts w:ascii="Arial" w:hAnsi="Arial" w:cs="Arial"/>
          <w:sz w:val="22"/>
          <w:szCs w:val="22"/>
        </w:rPr>
        <w:t>activated crossing lights</w:t>
      </w:r>
      <w:r w:rsidR="00C166B7" w:rsidRPr="00900696">
        <w:rPr>
          <w:rFonts w:ascii="Arial" w:hAnsi="Arial" w:cs="Arial"/>
          <w:sz w:val="22"/>
          <w:szCs w:val="22"/>
        </w:rPr>
        <w:t>, removable curb</w:t>
      </w:r>
      <w:r w:rsidR="00613DD5" w:rsidRPr="00900696">
        <w:rPr>
          <w:rFonts w:ascii="Arial" w:hAnsi="Arial" w:cs="Arial"/>
          <w:sz w:val="22"/>
          <w:szCs w:val="22"/>
        </w:rPr>
        <w:t xml:space="preserve"> extensions at Sinclair Street and </w:t>
      </w:r>
      <w:r w:rsidR="00C166B7" w:rsidRPr="00900696">
        <w:rPr>
          <w:rFonts w:ascii="Arial" w:hAnsi="Arial" w:cs="Arial"/>
          <w:sz w:val="22"/>
          <w:szCs w:val="22"/>
        </w:rPr>
        <w:t>a mid-street pedestrian refuge at the Jolly Kone crosswalk, and pedestrian-scale solar street lights. The</w:t>
      </w:r>
      <w:r w:rsidR="00761EDF" w:rsidRPr="00900696">
        <w:rPr>
          <w:rFonts w:ascii="Arial" w:hAnsi="Arial" w:cs="Arial"/>
          <w:sz w:val="22"/>
          <w:szCs w:val="22"/>
        </w:rPr>
        <w:t xml:space="preserve"> application just missed being funded given the statewide completion of this program.</w:t>
      </w:r>
      <w:r w:rsidR="00C166B7" w:rsidRPr="00900696">
        <w:rPr>
          <w:rFonts w:ascii="Arial" w:hAnsi="Arial" w:cs="Arial"/>
          <w:sz w:val="22"/>
          <w:szCs w:val="22"/>
        </w:rPr>
        <w:t xml:space="preserve"> In addition, the Community Service Area (CSA) is funding the design and engineering of a banner system across the highway, similar to the banner system in Minden, NV.</w:t>
      </w:r>
    </w:p>
    <w:p w:rsidR="005148D4" w:rsidRPr="00900696" w:rsidRDefault="005148D4" w:rsidP="005148D4">
      <w:pPr>
        <w:pStyle w:val="ListParagraph"/>
        <w:numPr>
          <w:ilvl w:val="0"/>
          <w:numId w:val="22"/>
        </w:numPr>
        <w:spacing w:line="264" w:lineRule="auto"/>
        <w:jc w:val="left"/>
        <w:rPr>
          <w:rFonts w:ascii="Arial" w:hAnsi="Arial" w:cs="Arial"/>
          <w:sz w:val="22"/>
          <w:szCs w:val="22"/>
        </w:rPr>
      </w:pPr>
      <w:r w:rsidRPr="00900696">
        <w:rPr>
          <w:rFonts w:ascii="Arial" w:hAnsi="Arial" w:cs="Arial"/>
          <w:b/>
          <w:sz w:val="22"/>
          <w:szCs w:val="22"/>
        </w:rPr>
        <w:t xml:space="preserve">Community participation: </w:t>
      </w:r>
      <w:r w:rsidRPr="00900696">
        <w:rPr>
          <w:rFonts w:ascii="Arial" w:hAnsi="Arial" w:cs="Arial"/>
          <w:sz w:val="22"/>
          <w:szCs w:val="22"/>
        </w:rPr>
        <w:t>The ATP</w:t>
      </w:r>
      <w:r w:rsidRPr="00900696">
        <w:rPr>
          <w:rFonts w:ascii="Arial" w:hAnsi="Arial" w:cs="Arial"/>
          <w:b/>
          <w:sz w:val="22"/>
          <w:szCs w:val="22"/>
        </w:rPr>
        <w:t xml:space="preserve"> </w:t>
      </w:r>
      <w:r w:rsidRPr="00900696">
        <w:rPr>
          <w:rFonts w:ascii="Arial" w:hAnsi="Arial" w:cs="Arial"/>
          <w:sz w:val="22"/>
          <w:szCs w:val="22"/>
        </w:rPr>
        <w:t>application scored full marks for public participation, and one reviewer commented, “</w:t>
      </w:r>
      <w:r w:rsidRPr="00900696">
        <w:rPr>
          <w:rFonts w:ascii="Arial" w:hAnsi="Arial" w:cs="Arial"/>
          <w:color w:val="000000"/>
          <w:sz w:val="22"/>
          <w:szCs w:val="22"/>
        </w:rPr>
        <w:t xml:space="preserve">This is one of the best public engagement/participation processes described by any of the applicants!” </w:t>
      </w:r>
      <w:r w:rsidR="001B3510" w:rsidRPr="00900696">
        <w:rPr>
          <w:rFonts w:ascii="Arial" w:hAnsi="Arial" w:cs="Arial"/>
          <w:color w:val="000000"/>
          <w:sz w:val="22"/>
          <w:szCs w:val="22"/>
        </w:rPr>
        <w:t>Ultimately, the project would not have been viable without community consensus and the support of individual community champions. A related measure in the political spectrum is c</w:t>
      </w:r>
      <w:r w:rsidRPr="00900696">
        <w:rPr>
          <w:rFonts w:ascii="Arial" w:hAnsi="Arial" w:cs="Arial"/>
          <w:sz w:val="22"/>
          <w:szCs w:val="22"/>
        </w:rPr>
        <w:t>ommunity satisfaction</w:t>
      </w:r>
      <w:r w:rsidR="001B3510" w:rsidRPr="00900696">
        <w:rPr>
          <w:rFonts w:ascii="Arial" w:hAnsi="Arial" w:cs="Arial"/>
          <w:sz w:val="22"/>
          <w:szCs w:val="22"/>
        </w:rPr>
        <w:t xml:space="preserve">. It is </w:t>
      </w:r>
      <w:r w:rsidRPr="00900696">
        <w:rPr>
          <w:rFonts w:ascii="Arial" w:hAnsi="Arial" w:cs="Arial"/>
          <w:sz w:val="22"/>
          <w:szCs w:val="22"/>
        </w:rPr>
        <w:t xml:space="preserve">harder to define, </w:t>
      </w:r>
      <w:r w:rsidR="001B3510" w:rsidRPr="00900696">
        <w:rPr>
          <w:rFonts w:ascii="Arial" w:hAnsi="Arial" w:cs="Arial"/>
          <w:sz w:val="22"/>
          <w:szCs w:val="22"/>
        </w:rPr>
        <w:t xml:space="preserve">and seems most easily </w:t>
      </w:r>
      <w:r w:rsidRPr="00900696">
        <w:rPr>
          <w:rFonts w:ascii="Arial" w:hAnsi="Arial" w:cs="Arial"/>
          <w:sz w:val="22"/>
          <w:szCs w:val="22"/>
        </w:rPr>
        <w:t xml:space="preserve">measured by </w:t>
      </w:r>
      <w:r w:rsidR="00B26510" w:rsidRPr="00900696">
        <w:rPr>
          <w:rFonts w:ascii="Arial" w:hAnsi="Arial" w:cs="Arial"/>
          <w:sz w:val="22"/>
          <w:szCs w:val="22"/>
        </w:rPr>
        <w:t xml:space="preserve">a </w:t>
      </w:r>
      <w:r w:rsidRPr="00900696">
        <w:rPr>
          <w:rFonts w:ascii="Arial" w:hAnsi="Arial" w:cs="Arial"/>
          <w:sz w:val="22"/>
          <w:szCs w:val="22"/>
        </w:rPr>
        <w:t>lack of complaints.</w:t>
      </w:r>
      <w:r w:rsidR="002614AA" w:rsidRPr="00900696">
        <w:rPr>
          <w:rFonts w:ascii="Arial" w:hAnsi="Arial" w:cs="Arial"/>
          <w:sz w:val="22"/>
          <w:szCs w:val="22"/>
        </w:rPr>
        <w:t xml:space="preserve"> This project has not only been complaint-free since the </w:t>
      </w:r>
      <w:r w:rsidRPr="00900696">
        <w:rPr>
          <w:rFonts w:ascii="Arial" w:hAnsi="Arial" w:cs="Arial"/>
          <w:sz w:val="22"/>
          <w:szCs w:val="22"/>
        </w:rPr>
        <w:t xml:space="preserve">curb faces were stenciled, </w:t>
      </w:r>
      <w:r w:rsidR="002614AA" w:rsidRPr="00900696">
        <w:rPr>
          <w:rFonts w:ascii="Arial" w:hAnsi="Arial" w:cs="Arial"/>
          <w:sz w:val="22"/>
          <w:szCs w:val="22"/>
        </w:rPr>
        <w:t xml:space="preserve">but has actually received praise </w:t>
      </w:r>
      <w:r w:rsidRPr="00900696">
        <w:rPr>
          <w:rFonts w:ascii="Arial" w:hAnsi="Arial" w:cs="Arial"/>
          <w:sz w:val="22"/>
          <w:szCs w:val="22"/>
        </w:rPr>
        <w:t>as noted above in the “serving as a model” discussion</w:t>
      </w:r>
      <w:r w:rsidR="002614AA" w:rsidRPr="00900696">
        <w:rPr>
          <w:rFonts w:ascii="Arial" w:hAnsi="Arial" w:cs="Arial"/>
          <w:sz w:val="22"/>
          <w:szCs w:val="22"/>
        </w:rPr>
        <w:t xml:space="preserve">. In addition, </w:t>
      </w:r>
      <w:r w:rsidRPr="00900696">
        <w:rPr>
          <w:rFonts w:ascii="Arial" w:hAnsi="Arial" w:cs="Arial"/>
          <w:sz w:val="22"/>
          <w:szCs w:val="22"/>
        </w:rPr>
        <w:t>the Chamber of Commerce presented plaques of appreciation to project staff, inc</w:t>
      </w:r>
      <w:r w:rsidR="00E0731D">
        <w:rPr>
          <w:rFonts w:ascii="Arial" w:hAnsi="Arial" w:cs="Arial"/>
          <w:sz w:val="22"/>
          <w:szCs w:val="22"/>
        </w:rPr>
        <w:t>luding Terry Erlwein (Caltrans District 9 E</w:t>
      </w:r>
      <w:bookmarkStart w:id="0" w:name="_GoBack"/>
      <w:bookmarkEnd w:id="0"/>
      <w:r w:rsidRPr="00900696">
        <w:rPr>
          <w:rFonts w:ascii="Arial" w:hAnsi="Arial" w:cs="Arial"/>
          <w:sz w:val="22"/>
          <w:szCs w:val="22"/>
        </w:rPr>
        <w:t>ngineer) and Wendy Sugimura.</w:t>
      </w:r>
    </w:p>
    <w:p w:rsidR="008364B1" w:rsidRPr="00900696" w:rsidRDefault="008364B1" w:rsidP="00D169BB">
      <w:pPr>
        <w:spacing w:line="264" w:lineRule="auto"/>
        <w:rPr>
          <w:rFonts w:ascii="Arial" w:hAnsi="Arial" w:cs="Arial"/>
          <w:sz w:val="22"/>
          <w:szCs w:val="22"/>
        </w:rPr>
      </w:pPr>
    </w:p>
    <w:p w:rsidR="0029675E" w:rsidRPr="00900696" w:rsidRDefault="005148D4" w:rsidP="00D169BB">
      <w:pPr>
        <w:spacing w:line="264" w:lineRule="auto"/>
        <w:rPr>
          <w:rFonts w:ascii="Arial" w:hAnsi="Arial" w:cs="Arial"/>
          <w:sz w:val="22"/>
          <w:szCs w:val="22"/>
        </w:rPr>
      </w:pPr>
      <w:r w:rsidRPr="00900696">
        <w:rPr>
          <w:rFonts w:ascii="Arial" w:hAnsi="Arial" w:cs="Arial"/>
          <w:sz w:val="22"/>
          <w:szCs w:val="22"/>
        </w:rPr>
        <w:t xml:space="preserve">The Bridgeport Main Street project </w:t>
      </w:r>
      <w:r w:rsidR="002614AA" w:rsidRPr="00900696">
        <w:rPr>
          <w:rFonts w:ascii="Arial" w:hAnsi="Arial" w:cs="Arial"/>
          <w:sz w:val="22"/>
          <w:szCs w:val="22"/>
        </w:rPr>
        <w:t xml:space="preserve">is </w:t>
      </w:r>
      <w:r w:rsidRPr="00900696">
        <w:rPr>
          <w:rFonts w:ascii="Arial" w:hAnsi="Arial" w:cs="Arial"/>
          <w:sz w:val="22"/>
          <w:szCs w:val="22"/>
        </w:rPr>
        <w:t xml:space="preserve">achieving </w:t>
      </w:r>
      <w:r w:rsidR="002614AA" w:rsidRPr="00900696">
        <w:rPr>
          <w:rFonts w:ascii="Arial" w:hAnsi="Arial" w:cs="Arial"/>
          <w:sz w:val="22"/>
          <w:szCs w:val="22"/>
        </w:rPr>
        <w:t xml:space="preserve">the </w:t>
      </w:r>
      <w:r w:rsidRPr="00900696">
        <w:rPr>
          <w:rFonts w:ascii="Arial" w:hAnsi="Arial" w:cs="Arial"/>
          <w:sz w:val="22"/>
          <w:szCs w:val="22"/>
        </w:rPr>
        <w:t xml:space="preserve">goals and policies set forth in </w:t>
      </w:r>
      <w:r w:rsidR="001B3510" w:rsidRPr="00900696">
        <w:rPr>
          <w:rFonts w:ascii="Arial" w:hAnsi="Arial" w:cs="Arial"/>
          <w:sz w:val="22"/>
          <w:szCs w:val="22"/>
        </w:rPr>
        <w:t>the Livable Communities section of the Mono County Regional Transportation Plan, and the Caltrans Complete Streets publications. The community appears t</w:t>
      </w:r>
      <w:r w:rsidR="00B26510" w:rsidRPr="00900696">
        <w:rPr>
          <w:rFonts w:ascii="Arial" w:hAnsi="Arial" w:cs="Arial"/>
          <w:sz w:val="22"/>
          <w:szCs w:val="22"/>
        </w:rPr>
        <w:t xml:space="preserve">o be positive about the project, </w:t>
      </w:r>
      <w:r w:rsidR="001B3510" w:rsidRPr="00900696">
        <w:rPr>
          <w:rFonts w:ascii="Arial" w:hAnsi="Arial" w:cs="Arial"/>
          <w:sz w:val="22"/>
          <w:szCs w:val="22"/>
        </w:rPr>
        <w:t xml:space="preserve">motivated to continue implementation, and </w:t>
      </w:r>
      <w:r w:rsidR="00B26510" w:rsidRPr="00900696">
        <w:rPr>
          <w:rFonts w:ascii="Arial" w:hAnsi="Arial" w:cs="Arial"/>
          <w:sz w:val="22"/>
          <w:szCs w:val="22"/>
        </w:rPr>
        <w:t>is investing community funds through the CSA. P</w:t>
      </w:r>
      <w:r w:rsidR="001B3510" w:rsidRPr="00900696">
        <w:rPr>
          <w:rFonts w:ascii="Arial" w:hAnsi="Arial" w:cs="Arial"/>
          <w:sz w:val="22"/>
          <w:szCs w:val="22"/>
        </w:rPr>
        <w:t xml:space="preserve">rogress appears to have been made with other indicators such as real estate activity, and public </w:t>
      </w:r>
      <w:r w:rsidR="00B26510" w:rsidRPr="00900696">
        <w:rPr>
          <w:rFonts w:ascii="Arial" w:hAnsi="Arial" w:cs="Arial"/>
          <w:sz w:val="22"/>
          <w:szCs w:val="22"/>
        </w:rPr>
        <w:t>and private realm improvements.</w:t>
      </w:r>
      <w:r w:rsidR="002614AA" w:rsidRPr="00900696">
        <w:rPr>
          <w:rFonts w:ascii="Arial" w:hAnsi="Arial" w:cs="Arial"/>
          <w:sz w:val="22"/>
          <w:szCs w:val="22"/>
        </w:rPr>
        <w:t xml:space="preserve"> Caltrans and County staff have established a positive, productive working relationship and are continuing to explore new design possibilities and funding opportunities. The project is not yet complete, but the results to date appear positive.</w:t>
      </w:r>
    </w:p>
    <w:p w:rsidR="0029675E" w:rsidRPr="00900696" w:rsidRDefault="0029675E" w:rsidP="00D169BB">
      <w:pPr>
        <w:spacing w:line="264" w:lineRule="auto"/>
        <w:rPr>
          <w:rFonts w:ascii="Arial" w:hAnsi="Arial" w:cs="Arial"/>
          <w:sz w:val="22"/>
          <w:szCs w:val="22"/>
        </w:rPr>
      </w:pPr>
    </w:p>
    <w:p w:rsidR="002E0F81" w:rsidRPr="00900696" w:rsidRDefault="002E0F81" w:rsidP="00D169BB">
      <w:pPr>
        <w:spacing w:line="264" w:lineRule="auto"/>
        <w:rPr>
          <w:rFonts w:ascii="Arial" w:hAnsi="Arial" w:cs="Arial"/>
          <w:sz w:val="22"/>
          <w:szCs w:val="22"/>
        </w:rPr>
      </w:pPr>
      <w:r w:rsidRPr="00900696">
        <w:rPr>
          <w:rFonts w:ascii="Arial" w:hAnsi="Arial" w:cs="Arial"/>
          <w:sz w:val="22"/>
          <w:szCs w:val="22"/>
        </w:rPr>
        <w:t xml:space="preserve">This report has been reviewed and approved by the </w:t>
      </w:r>
      <w:r w:rsidR="00C75927" w:rsidRPr="00900696">
        <w:rPr>
          <w:rFonts w:ascii="Arial" w:hAnsi="Arial" w:cs="Arial"/>
          <w:sz w:val="22"/>
          <w:szCs w:val="22"/>
        </w:rPr>
        <w:t xml:space="preserve">Local Transportation Commission Executive </w:t>
      </w:r>
      <w:r w:rsidRPr="00900696">
        <w:rPr>
          <w:rFonts w:ascii="Arial" w:hAnsi="Arial" w:cs="Arial"/>
          <w:sz w:val="22"/>
          <w:szCs w:val="22"/>
        </w:rPr>
        <w:t>Director.</w:t>
      </w:r>
      <w:r w:rsidR="0029675E" w:rsidRPr="00900696">
        <w:rPr>
          <w:rFonts w:ascii="Arial" w:hAnsi="Arial" w:cs="Arial"/>
          <w:sz w:val="22"/>
          <w:szCs w:val="22"/>
        </w:rPr>
        <w:t xml:space="preserve"> Please contact Wendy Sugimura with any questions at 760.924.1814 or </w:t>
      </w:r>
      <w:hyperlink r:id="rId9" w:history="1">
        <w:r w:rsidR="0029675E" w:rsidRPr="00900696">
          <w:rPr>
            <w:rStyle w:val="Hyperlink"/>
            <w:rFonts w:ascii="Arial" w:hAnsi="Arial" w:cs="Arial"/>
            <w:sz w:val="22"/>
            <w:szCs w:val="22"/>
          </w:rPr>
          <w:t>wsugimura@mono.ca.gov</w:t>
        </w:r>
      </w:hyperlink>
      <w:r w:rsidR="0029675E" w:rsidRPr="00900696">
        <w:rPr>
          <w:rFonts w:ascii="Arial" w:hAnsi="Arial" w:cs="Arial"/>
          <w:sz w:val="22"/>
          <w:szCs w:val="22"/>
        </w:rPr>
        <w:t xml:space="preserve">. </w:t>
      </w:r>
    </w:p>
    <w:p w:rsidR="008439D2" w:rsidRPr="00900696" w:rsidRDefault="008439D2" w:rsidP="00D169BB">
      <w:pPr>
        <w:spacing w:line="264" w:lineRule="auto"/>
        <w:rPr>
          <w:rFonts w:ascii="Arial" w:hAnsi="Arial" w:cs="Arial"/>
          <w:sz w:val="22"/>
          <w:szCs w:val="22"/>
        </w:rPr>
      </w:pPr>
    </w:p>
    <w:p w:rsidR="008439D2" w:rsidRPr="00900696" w:rsidRDefault="00900696" w:rsidP="00D169BB">
      <w:pPr>
        <w:spacing w:line="264" w:lineRule="auto"/>
        <w:rPr>
          <w:rFonts w:ascii="Arial" w:hAnsi="Arial" w:cs="Arial"/>
          <w:b/>
          <w:sz w:val="22"/>
          <w:szCs w:val="22"/>
        </w:rPr>
      </w:pPr>
      <w:r>
        <w:rPr>
          <w:rFonts w:ascii="Arial" w:hAnsi="Arial" w:cs="Arial"/>
          <w:b/>
          <w:sz w:val="22"/>
          <w:szCs w:val="22"/>
        </w:rPr>
        <w:t>ATTACHMENTS</w:t>
      </w:r>
    </w:p>
    <w:p w:rsidR="00900696" w:rsidRDefault="000A4A45" w:rsidP="00900696">
      <w:pPr>
        <w:pStyle w:val="ListParagraph"/>
        <w:numPr>
          <w:ilvl w:val="0"/>
          <w:numId w:val="24"/>
        </w:numPr>
        <w:spacing w:line="264" w:lineRule="auto"/>
        <w:ind w:left="720"/>
        <w:jc w:val="left"/>
        <w:rPr>
          <w:rFonts w:ascii="Arial" w:hAnsi="Arial" w:cs="Arial"/>
          <w:sz w:val="22"/>
          <w:szCs w:val="22"/>
        </w:rPr>
      </w:pPr>
      <w:r w:rsidRPr="00900696">
        <w:rPr>
          <w:rFonts w:ascii="Arial" w:hAnsi="Arial" w:cs="Arial"/>
          <w:sz w:val="22"/>
          <w:szCs w:val="22"/>
        </w:rPr>
        <w:t>Email from Robert Ping (Technical Assistance Program Manager, Walkable and Livable Communities Institute), dated December 16, 2014</w:t>
      </w:r>
    </w:p>
    <w:p w:rsidR="008439D2" w:rsidRPr="00900696" w:rsidRDefault="008439D2" w:rsidP="00900696">
      <w:pPr>
        <w:pStyle w:val="ListParagraph"/>
        <w:numPr>
          <w:ilvl w:val="0"/>
          <w:numId w:val="24"/>
        </w:numPr>
        <w:spacing w:line="264" w:lineRule="auto"/>
        <w:ind w:left="720"/>
        <w:jc w:val="left"/>
        <w:rPr>
          <w:rFonts w:ascii="Arial" w:hAnsi="Arial" w:cs="Arial"/>
          <w:sz w:val="22"/>
          <w:szCs w:val="22"/>
        </w:rPr>
      </w:pPr>
      <w:r w:rsidRPr="00900696">
        <w:rPr>
          <w:rFonts w:ascii="Arial" w:hAnsi="Arial" w:cs="Arial"/>
          <w:sz w:val="22"/>
          <w:szCs w:val="22"/>
        </w:rPr>
        <w:t>Project for Public Spaces: Small Community of Bridgeport Rightsized their Main Street in Record Time</w:t>
      </w:r>
    </w:p>
    <w:sectPr w:rsidR="008439D2" w:rsidRPr="00900696" w:rsidSect="004B774E">
      <w:headerReference w:type="first" r:id="rId10"/>
      <w:footerReference w:type="first" r:id="rId11"/>
      <w:pgSz w:w="12240" w:h="15840"/>
      <w:pgMar w:top="864" w:right="864" w:bottom="720" w:left="864" w:header="720"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E0" w:rsidRDefault="00AD1AE0" w:rsidP="00421674">
      <w:r>
        <w:separator/>
      </w:r>
    </w:p>
  </w:endnote>
  <w:endnote w:type="continuationSeparator" w:id="0">
    <w:p w:rsidR="00AD1AE0" w:rsidRDefault="00AD1AE0" w:rsidP="0042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CF" w:rsidRDefault="00DB18CF">
    <w:pPr>
      <w:pStyle w:val="Footer"/>
      <w:pBdr>
        <w:top w:val="double" w:sz="6" w:space="1" w:color="008080"/>
      </w:pBdr>
      <w:jc w:val="center"/>
      <w:rPr>
        <w:color w:val="008080"/>
        <w:sz w:val="16"/>
      </w:rPr>
    </w:pPr>
    <w:r>
      <w:rPr>
        <w:color w:val="008080"/>
        <w:sz w:val="16"/>
      </w:rPr>
      <w:t>Planning / Building / Code Compliance / Environmental / Collaborative Planning Team (CPT)</w:t>
    </w:r>
  </w:p>
  <w:p w:rsidR="00DB18CF" w:rsidRDefault="00DB18CF">
    <w:pPr>
      <w:pStyle w:val="ODDFOOTER"/>
      <w:tabs>
        <w:tab w:val="clear" w:pos="4320"/>
        <w:tab w:val="clear" w:pos="8640"/>
      </w:tabs>
      <w:ind w:right="0"/>
      <w:rPr>
        <w:rFonts w:ascii="Times New Roman" w:hAnsi="Times New Roman"/>
        <w:b w:val="0"/>
        <w:bCs/>
      </w:rPr>
    </w:pPr>
    <w:r>
      <w:rPr>
        <w:rFonts w:ascii="Times New Roman" w:hAnsi="Times New Roman"/>
        <w:b w:val="0"/>
        <w:bCs/>
        <w:color w:val="008080"/>
        <w:sz w:val="16"/>
      </w:rPr>
      <w:t>Local Agency Formation Commission (LAFCO) / Local Transportation Commission (LTC) / Regional Planning Advisory Committees (RPACs)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E0" w:rsidRDefault="00AD1AE0" w:rsidP="00421674">
      <w:r>
        <w:separator/>
      </w:r>
    </w:p>
  </w:footnote>
  <w:footnote w:type="continuationSeparator" w:id="0">
    <w:p w:rsidR="00AD1AE0" w:rsidRDefault="00AD1AE0" w:rsidP="00421674">
      <w:r>
        <w:continuationSeparator/>
      </w:r>
    </w:p>
  </w:footnote>
  <w:footnote w:id="1">
    <w:p w:rsidR="00B22A7D" w:rsidRDefault="00B22A7D">
      <w:pPr>
        <w:pStyle w:val="FootnoteText"/>
      </w:pPr>
      <w:r>
        <w:rPr>
          <w:rStyle w:val="FootnoteReference"/>
        </w:rPr>
        <w:footnoteRef/>
      </w:r>
      <w:r>
        <w:t xml:space="preserve"> California Environmental Quality Act.</w:t>
      </w:r>
    </w:p>
  </w:footnote>
  <w:footnote w:id="2">
    <w:p w:rsidR="00E5303E" w:rsidRDefault="00E5303E" w:rsidP="00E5303E">
      <w:pPr>
        <w:pStyle w:val="FootnoteText"/>
      </w:pPr>
      <w:r>
        <w:rPr>
          <w:rStyle w:val="FootnoteReference"/>
        </w:rPr>
        <w:footnoteRef/>
      </w:r>
      <w:r w:rsidR="00D04492">
        <w:t xml:space="preserve"> Pre-project data are</w:t>
      </w:r>
      <w:r>
        <w:t xml:space="preserve"> from a Scenic Byway inventory of parking spaces and likely over estimates as “partial” parking spaces were summed for a total number (e.g.</w:t>
      </w:r>
      <w:r w:rsidR="00900696">
        <w:t>,</w:t>
      </w:r>
      <w:r>
        <w:t xml:space="preserve"> a curb face with enough room for 0.68 parking spaces was simply added to the total, even though a vehicle can’t p</w:t>
      </w:r>
      <w:r w:rsidR="00D04492">
        <w:t>ark there). Post-project data are</w:t>
      </w:r>
      <w:r>
        <w:t xml:space="preserve"> estimated from Google Earth imagery by counting parking stalls.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CF" w:rsidRDefault="00DB18CF">
    <w:pPr>
      <w:pStyle w:val="Heading1"/>
      <w:jc w:val="center"/>
      <w:rPr>
        <w:rFonts w:ascii="Times New Roman" w:hAnsi="Times New Roman" w:cs="Times New Roman"/>
        <w:sz w:val="32"/>
      </w:rPr>
    </w:pPr>
    <w:r>
      <w:rPr>
        <w:rFonts w:ascii="Times New Roman" w:hAnsi="Times New Roman" w:cs="Times New Roman"/>
        <w:sz w:val="32"/>
      </w:rPr>
      <w:t>Mono County</w:t>
    </w:r>
  </w:p>
  <w:p w:rsidR="00DB18CF" w:rsidRDefault="00DB18CF">
    <w:pPr>
      <w:pBdr>
        <w:bottom w:val="double" w:sz="6" w:space="1" w:color="008080"/>
      </w:pBdr>
      <w:jc w:val="center"/>
      <w:rPr>
        <w:b/>
        <w:sz w:val="32"/>
      </w:rPr>
    </w:pPr>
    <w:r>
      <w:rPr>
        <w:b/>
        <w:sz w:val="32"/>
      </w:rPr>
      <w:t>Community Development Department</w:t>
    </w:r>
  </w:p>
  <w:tbl>
    <w:tblPr>
      <w:tblW w:w="9668" w:type="dxa"/>
      <w:tblLayout w:type="fixed"/>
      <w:tblLook w:val="0000" w:firstRow="0" w:lastRow="0" w:firstColumn="0" w:lastColumn="0" w:noHBand="0" w:noVBand="0"/>
    </w:tblPr>
    <w:tblGrid>
      <w:gridCol w:w="3296"/>
      <w:gridCol w:w="3459"/>
      <w:gridCol w:w="2913"/>
    </w:tblGrid>
    <w:tr w:rsidR="00DB18CF">
      <w:trPr>
        <w:trHeight w:val="943"/>
      </w:trPr>
      <w:tc>
        <w:tcPr>
          <w:tcW w:w="3296" w:type="dxa"/>
        </w:tcPr>
        <w:p w:rsidR="00DB18CF" w:rsidRDefault="00DB18CF">
          <w:pPr>
            <w:rPr>
              <w:sz w:val="16"/>
            </w:rPr>
          </w:pPr>
          <w:r>
            <w:rPr>
              <w:sz w:val="16"/>
            </w:rPr>
            <w:t xml:space="preserve">            P.O. Box 347</w:t>
          </w:r>
        </w:p>
        <w:p w:rsidR="00DB18CF" w:rsidRDefault="00DB18CF">
          <w:pPr>
            <w:rPr>
              <w:sz w:val="16"/>
            </w:rPr>
          </w:pPr>
          <w:r>
            <w:rPr>
              <w:sz w:val="16"/>
            </w:rPr>
            <w:t xml:space="preserve"> Mammoth Lakes, CA  93546</w:t>
          </w:r>
        </w:p>
        <w:p w:rsidR="00DB18CF" w:rsidRDefault="00DB18CF">
          <w:pPr>
            <w:rPr>
              <w:sz w:val="16"/>
              <w:lang w:val="fr-FR"/>
            </w:rPr>
          </w:pPr>
          <w:r>
            <w:rPr>
              <w:sz w:val="16"/>
              <w:lang w:val="fr-FR"/>
            </w:rPr>
            <w:t>(760) 924-1800, fax 924-1801</w:t>
          </w:r>
        </w:p>
        <w:p w:rsidR="00DB18CF" w:rsidRDefault="00DB18CF">
          <w:pPr>
            <w:rPr>
              <w:sz w:val="16"/>
              <w:lang w:val="fr-FR"/>
            </w:rPr>
          </w:pPr>
          <w:r>
            <w:rPr>
              <w:sz w:val="16"/>
              <w:lang w:val="fr-FR"/>
            </w:rPr>
            <w:t xml:space="preserve">    commdev@mono.ca.gov</w:t>
          </w:r>
        </w:p>
      </w:tc>
      <w:tc>
        <w:tcPr>
          <w:tcW w:w="3459" w:type="dxa"/>
        </w:tcPr>
        <w:p w:rsidR="00DB18CF" w:rsidRDefault="00DB18CF">
          <w:pPr>
            <w:tabs>
              <w:tab w:val="left" w:pos="440"/>
              <w:tab w:val="center" w:pos="1602"/>
            </w:tabs>
            <w:rPr>
              <w:rFonts w:ascii="Bookman" w:hAnsi="Bookman"/>
              <w:b/>
            </w:rPr>
          </w:pPr>
          <w:r>
            <w:rPr>
              <w:rFonts w:ascii="Bookman" w:hAnsi="Bookman"/>
              <w:b/>
              <w:lang w:val="fr-FR"/>
            </w:rPr>
            <w:t xml:space="preserve">    </w:t>
          </w:r>
          <w:r w:rsidR="00900696">
            <w:rPr>
              <w:rFonts w:ascii="Bookman" w:hAnsi="Bookman"/>
              <w:b/>
              <w:lang w:val="fr-FR"/>
            </w:rPr>
            <w:t xml:space="preserve">      </w:t>
          </w:r>
          <w:r>
            <w:rPr>
              <w:rFonts w:ascii="Bookman" w:hAnsi="Bookman"/>
              <w:b/>
            </w:rPr>
            <w:t xml:space="preserve">Planning Division  </w:t>
          </w:r>
        </w:p>
        <w:p w:rsidR="00DB18CF" w:rsidRDefault="00DB18CF">
          <w:pPr>
            <w:jc w:val="center"/>
            <w:rPr>
              <w:rFonts w:ascii="Bookman" w:hAnsi="Bookman"/>
              <w:b/>
            </w:rPr>
          </w:pPr>
        </w:p>
      </w:tc>
      <w:tc>
        <w:tcPr>
          <w:tcW w:w="2913" w:type="dxa"/>
        </w:tcPr>
        <w:p w:rsidR="00DB18CF" w:rsidRDefault="00DB18CF">
          <w:pPr>
            <w:ind w:right="-108"/>
            <w:rPr>
              <w:sz w:val="16"/>
            </w:rPr>
          </w:pPr>
          <w:r>
            <w:rPr>
              <w:sz w:val="16"/>
            </w:rPr>
            <w:t xml:space="preserve">                                 P.O. Box 8</w:t>
          </w:r>
        </w:p>
        <w:p w:rsidR="00DB18CF" w:rsidRDefault="00DB18CF">
          <w:pPr>
            <w:ind w:right="-108"/>
            <w:jc w:val="center"/>
            <w:rPr>
              <w:sz w:val="16"/>
            </w:rPr>
          </w:pPr>
          <w:r>
            <w:rPr>
              <w:sz w:val="16"/>
            </w:rPr>
            <w:t xml:space="preserve">                Bridgeport, CA  93517</w:t>
          </w:r>
        </w:p>
        <w:p w:rsidR="00DB18CF" w:rsidRDefault="00DB18CF">
          <w:pPr>
            <w:ind w:right="-108"/>
            <w:jc w:val="center"/>
            <w:rPr>
              <w:sz w:val="16"/>
              <w:lang w:val="fr-FR"/>
            </w:rPr>
          </w:pPr>
          <w:r>
            <w:rPr>
              <w:sz w:val="16"/>
            </w:rPr>
            <w:t xml:space="preserve">             </w:t>
          </w:r>
          <w:r>
            <w:rPr>
              <w:sz w:val="16"/>
              <w:lang w:val="fr-FR"/>
            </w:rPr>
            <w:t>(760) 932-5420, fax 932-5431</w:t>
          </w:r>
        </w:p>
        <w:p w:rsidR="00DB18CF" w:rsidRDefault="00DB18CF">
          <w:pPr>
            <w:ind w:right="-108"/>
            <w:jc w:val="center"/>
            <w:rPr>
              <w:sz w:val="16"/>
              <w:lang w:val="fr-FR"/>
            </w:rPr>
          </w:pPr>
          <w:r>
            <w:rPr>
              <w:sz w:val="16"/>
              <w:lang w:val="fr-FR"/>
            </w:rPr>
            <w:t xml:space="preserve">           </w:t>
          </w:r>
          <w:hyperlink r:id="rId1" w:history="1">
            <w:r>
              <w:rPr>
                <w:rStyle w:val="Hyperlink"/>
                <w:sz w:val="16"/>
                <w:lang w:val="fr-FR"/>
              </w:rPr>
              <w:t>www.monocounty.ca.gov</w:t>
            </w:r>
          </w:hyperlink>
        </w:p>
      </w:tc>
    </w:tr>
  </w:tbl>
  <w:p w:rsidR="00DB18CF" w:rsidRDefault="00DB18CF">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76B"/>
    <w:multiLevelType w:val="hybridMultilevel"/>
    <w:tmpl w:val="C380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AB688B"/>
    <w:multiLevelType w:val="hybridMultilevel"/>
    <w:tmpl w:val="CAC68A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B74714"/>
    <w:multiLevelType w:val="hybridMultilevel"/>
    <w:tmpl w:val="33F8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F7D32"/>
    <w:multiLevelType w:val="hybridMultilevel"/>
    <w:tmpl w:val="6F080E6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4A00A2"/>
    <w:multiLevelType w:val="hybridMultilevel"/>
    <w:tmpl w:val="34B20DB0"/>
    <w:lvl w:ilvl="0" w:tplc="E070D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320181"/>
    <w:multiLevelType w:val="hybridMultilevel"/>
    <w:tmpl w:val="C86E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F7094"/>
    <w:multiLevelType w:val="hybridMultilevel"/>
    <w:tmpl w:val="B7968C6A"/>
    <w:lvl w:ilvl="0" w:tplc="7F322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9A1C21"/>
    <w:multiLevelType w:val="hybridMultilevel"/>
    <w:tmpl w:val="F3440A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1D3326"/>
    <w:multiLevelType w:val="multilevel"/>
    <w:tmpl w:val="CD18BAE2"/>
    <w:lvl w:ilvl="0">
      <w:start w:val="3"/>
      <w:numFmt w:val="decimal"/>
      <w:lvlText w:val="%1"/>
      <w:lvlJc w:val="left"/>
      <w:pPr>
        <w:tabs>
          <w:tab w:val="num" w:pos="465"/>
        </w:tabs>
        <w:ind w:left="465" w:hanging="465"/>
      </w:pPr>
      <w:rPr>
        <w:rFonts w:hint="default"/>
      </w:rPr>
    </w:lvl>
    <w:lvl w:ilvl="1">
      <w:start w:val="23"/>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B883C74"/>
    <w:multiLevelType w:val="hybridMultilevel"/>
    <w:tmpl w:val="DF24137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FCA0E9D"/>
    <w:multiLevelType w:val="hybridMultilevel"/>
    <w:tmpl w:val="A8F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62557"/>
    <w:multiLevelType w:val="hybridMultilevel"/>
    <w:tmpl w:val="623AE8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3657E1F"/>
    <w:multiLevelType w:val="hybridMultilevel"/>
    <w:tmpl w:val="7460F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B1280A"/>
    <w:multiLevelType w:val="hybridMultilevel"/>
    <w:tmpl w:val="974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D1677"/>
    <w:multiLevelType w:val="multilevel"/>
    <w:tmpl w:val="037C279E"/>
    <w:lvl w:ilvl="0">
      <w:start w:val="3"/>
      <w:numFmt w:val="decimal"/>
      <w:lvlText w:val="%1"/>
      <w:lvlJc w:val="left"/>
      <w:pPr>
        <w:tabs>
          <w:tab w:val="num" w:pos="480"/>
        </w:tabs>
        <w:ind w:left="480" w:hanging="480"/>
      </w:pPr>
      <w:rPr>
        <w:rFonts w:hint="default"/>
      </w:rPr>
    </w:lvl>
    <w:lvl w:ilvl="1">
      <w:start w:val="23"/>
      <w:numFmt w:val="decimal"/>
      <w:lvlText w:val="%1-%2"/>
      <w:lvlJc w:val="left"/>
      <w:pPr>
        <w:tabs>
          <w:tab w:val="num" w:pos="840"/>
        </w:tabs>
        <w:ind w:left="840" w:hanging="48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AC46701"/>
    <w:multiLevelType w:val="hybridMultilevel"/>
    <w:tmpl w:val="DB365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C0A8A"/>
    <w:multiLevelType w:val="hybridMultilevel"/>
    <w:tmpl w:val="18827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3778FB"/>
    <w:multiLevelType w:val="multilevel"/>
    <w:tmpl w:val="F020B2EC"/>
    <w:lvl w:ilvl="0">
      <w:start w:val="3"/>
      <w:numFmt w:val="decimal"/>
      <w:lvlText w:val="%1"/>
      <w:lvlJc w:val="left"/>
      <w:pPr>
        <w:tabs>
          <w:tab w:val="num" w:pos="480"/>
        </w:tabs>
        <w:ind w:left="480" w:hanging="480"/>
      </w:pPr>
      <w:rPr>
        <w:rFonts w:hint="default"/>
      </w:rPr>
    </w:lvl>
    <w:lvl w:ilvl="1">
      <w:start w:val="17"/>
      <w:numFmt w:val="decimal"/>
      <w:lvlText w:val="%1-%2"/>
      <w:lvlJc w:val="left"/>
      <w:pPr>
        <w:tabs>
          <w:tab w:val="num" w:pos="840"/>
        </w:tabs>
        <w:ind w:left="840" w:hanging="48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364416C"/>
    <w:multiLevelType w:val="multilevel"/>
    <w:tmpl w:val="1A50C7EC"/>
    <w:lvl w:ilvl="0">
      <w:start w:val="3"/>
      <w:numFmt w:val="decimal"/>
      <w:lvlText w:val="%1"/>
      <w:lvlJc w:val="left"/>
      <w:pPr>
        <w:tabs>
          <w:tab w:val="num" w:pos="900"/>
        </w:tabs>
        <w:ind w:left="900" w:hanging="900"/>
      </w:pPr>
      <w:rPr>
        <w:rFonts w:hint="default"/>
      </w:rPr>
    </w:lvl>
    <w:lvl w:ilvl="1">
      <w:start w:val="17"/>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7917456"/>
    <w:multiLevelType w:val="hybridMultilevel"/>
    <w:tmpl w:val="C7DC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A3D1E"/>
    <w:multiLevelType w:val="hybridMultilevel"/>
    <w:tmpl w:val="D6BC7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6642B"/>
    <w:multiLevelType w:val="multilevel"/>
    <w:tmpl w:val="2C7E2848"/>
    <w:lvl w:ilvl="0">
      <w:start w:val="3"/>
      <w:numFmt w:val="decimal"/>
      <w:lvlText w:val="%1"/>
      <w:lvlJc w:val="left"/>
      <w:pPr>
        <w:tabs>
          <w:tab w:val="num" w:pos="480"/>
        </w:tabs>
        <w:ind w:left="480" w:hanging="480"/>
      </w:pPr>
      <w:rPr>
        <w:rFonts w:hint="default"/>
      </w:rPr>
    </w:lvl>
    <w:lvl w:ilvl="1">
      <w:start w:val="23"/>
      <w:numFmt w:val="decimal"/>
      <w:lvlText w:val="%1-%2"/>
      <w:lvlJc w:val="left"/>
      <w:pPr>
        <w:tabs>
          <w:tab w:val="num" w:pos="840"/>
        </w:tabs>
        <w:ind w:left="840" w:hanging="48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8"/>
  </w:num>
  <w:num w:numId="2">
    <w:abstractNumId w:val="8"/>
  </w:num>
  <w:num w:numId="3">
    <w:abstractNumId w:val="21"/>
  </w:num>
  <w:num w:numId="4">
    <w:abstractNumId w:val="17"/>
  </w:num>
  <w:num w:numId="5">
    <w:abstractNumId w:val="14"/>
  </w:num>
  <w:num w:numId="6">
    <w:abstractNumId w:val="5"/>
  </w:num>
  <w:num w:numId="7">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9"/>
  </w:num>
  <w:num w:numId="15">
    <w:abstractNumId w:val="12"/>
  </w:num>
  <w:num w:numId="16">
    <w:abstractNumId w:val="16"/>
  </w:num>
  <w:num w:numId="17">
    <w:abstractNumId w:val="6"/>
  </w:num>
  <w:num w:numId="18">
    <w:abstractNumId w:val="4"/>
  </w:num>
  <w:num w:numId="19">
    <w:abstractNumId w:val="20"/>
  </w:num>
  <w:num w:numId="20">
    <w:abstractNumId w:val="1"/>
  </w:num>
  <w:num w:numId="21">
    <w:abstractNumId w:val="10"/>
  </w:num>
  <w:num w:numId="22">
    <w:abstractNumId w:val="13"/>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06"/>
    <w:rsid w:val="00016148"/>
    <w:rsid w:val="000337DB"/>
    <w:rsid w:val="00036E8F"/>
    <w:rsid w:val="000442A3"/>
    <w:rsid w:val="000645D2"/>
    <w:rsid w:val="00064B0F"/>
    <w:rsid w:val="00080574"/>
    <w:rsid w:val="00091C80"/>
    <w:rsid w:val="000A4A45"/>
    <w:rsid w:val="000B6EE2"/>
    <w:rsid w:val="000E690A"/>
    <w:rsid w:val="0010251B"/>
    <w:rsid w:val="0012188A"/>
    <w:rsid w:val="001260B5"/>
    <w:rsid w:val="00132E26"/>
    <w:rsid w:val="001817BC"/>
    <w:rsid w:val="001B3510"/>
    <w:rsid w:val="001B5DC5"/>
    <w:rsid w:val="001C24F5"/>
    <w:rsid w:val="001D094C"/>
    <w:rsid w:val="001E163B"/>
    <w:rsid w:val="0020772B"/>
    <w:rsid w:val="00243BD5"/>
    <w:rsid w:val="00247A62"/>
    <w:rsid w:val="002614AA"/>
    <w:rsid w:val="002758DC"/>
    <w:rsid w:val="0029473E"/>
    <w:rsid w:val="002955E3"/>
    <w:rsid w:val="0029675E"/>
    <w:rsid w:val="002C1068"/>
    <w:rsid w:val="002D34F2"/>
    <w:rsid w:val="002E0F81"/>
    <w:rsid w:val="002F6DCD"/>
    <w:rsid w:val="00304B67"/>
    <w:rsid w:val="00330AFB"/>
    <w:rsid w:val="00346CAB"/>
    <w:rsid w:val="00355B3D"/>
    <w:rsid w:val="00366307"/>
    <w:rsid w:val="003D4368"/>
    <w:rsid w:val="003F3DF2"/>
    <w:rsid w:val="00421674"/>
    <w:rsid w:val="00437222"/>
    <w:rsid w:val="00441C06"/>
    <w:rsid w:val="004760B7"/>
    <w:rsid w:val="0048110C"/>
    <w:rsid w:val="004865FB"/>
    <w:rsid w:val="00490358"/>
    <w:rsid w:val="00493E78"/>
    <w:rsid w:val="004B774E"/>
    <w:rsid w:val="004C6617"/>
    <w:rsid w:val="004C7425"/>
    <w:rsid w:val="004C7577"/>
    <w:rsid w:val="005148D4"/>
    <w:rsid w:val="00516247"/>
    <w:rsid w:val="0053137F"/>
    <w:rsid w:val="00532E8C"/>
    <w:rsid w:val="00572B99"/>
    <w:rsid w:val="00590A49"/>
    <w:rsid w:val="005924C6"/>
    <w:rsid w:val="0060004A"/>
    <w:rsid w:val="00613DD5"/>
    <w:rsid w:val="00691B13"/>
    <w:rsid w:val="00695FCC"/>
    <w:rsid w:val="006B521F"/>
    <w:rsid w:val="006C2763"/>
    <w:rsid w:val="006C4E38"/>
    <w:rsid w:val="006C6088"/>
    <w:rsid w:val="00710E35"/>
    <w:rsid w:val="00747A88"/>
    <w:rsid w:val="00761EDF"/>
    <w:rsid w:val="00763C7F"/>
    <w:rsid w:val="007B3BFE"/>
    <w:rsid w:val="007C4C6B"/>
    <w:rsid w:val="007E3544"/>
    <w:rsid w:val="00803779"/>
    <w:rsid w:val="008364B1"/>
    <w:rsid w:val="008439D2"/>
    <w:rsid w:val="0084443C"/>
    <w:rsid w:val="008B5E70"/>
    <w:rsid w:val="00900696"/>
    <w:rsid w:val="00905A99"/>
    <w:rsid w:val="00906B05"/>
    <w:rsid w:val="00914AC1"/>
    <w:rsid w:val="00917706"/>
    <w:rsid w:val="009346F3"/>
    <w:rsid w:val="00934CCD"/>
    <w:rsid w:val="009472C5"/>
    <w:rsid w:val="0096075B"/>
    <w:rsid w:val="009770FA"/>
    <w:rsid w:val="009901DE"/>
    <w:rsid w:val="00A00EFF"/>
    <w:rsid w:val="00AA7CAC"/>
    <w:rsid w:val="00AD1AE0"/>
    <w:rsid w:val="00AF2CE1"/>
    <w:rsid w:val="00AF39A9"/>
    <w:rsid w:val="00B22A7D"/>
    <w:rsid w:val="00B26510"/>
    <w:rsid w:val="00B336F5"/>
    <w:rsid w:val="00B36C43"/>
    <w:rsid w:val="00B45DF4"/>
    <w:rsid w:val="00B82542"/>
    <w:rsid w:val="00BB50AB"/>
    <w:rsid w:val="00BC0BB1"/>
    <w:rsid w:val="00BD1AF5"/>
    <w:rsid w:val="00BD52FF"/>
    <w:rsid w:val="00C166B7"/>
    <w:rsid w:val="00C501AB"/>
    <w:rsid w:val="00C67C4E"/>
    <w:rsid w:val="00C75927"/>
    <w:rsid w:val="00C84057"/>
    <w:rsid w:val="00C94802"/>
    <w:rsid w:val="00CB6093"/>
    <w:rsid w:val="00CD3EC6"/>
    <w:rsid w:val="00CF7A88"/>
    <w:rsid w:val="00D04492"/>
    <w:rsid w:val="00D169BB"/>
    <w:rsid w:val="00D21FF1"/>
    <w:rsid w:val="00D478E1"/>
    <w:rsid w:val="00D50B55"/>
    <w:rsid w:val="00D862E2"/>
    <w:rsid w:val="00D91578"/>
    <w:rsid w:val="00D9203A"/>
    <w:rsid w:val="00DB18CF"/>
    <w:rsid w:val="00E01417"/>
    <w:rsid w:val="00E0634B"/>
    <w:rsid w:val="00E0731D"/>
    <w:rsid w:val="00E20CAD"/>
    <w:rsid w:val="00E21CC6"/>
    <w:rsid w:val="00E24B6E"/>
    <w:rsid w:val="00E301B9"/>
    <w:rsid w:val="00E32055"/>
    <w:rsid w:val="00E51072"/>
    <w:rsid w:val="00E5303E"/>
    <w:rsid w:val="00EF34A1"/>
    <w:rsid w:val="00EF7CEA"/>
    <w:rsid w:val="00F20049"/>
    <w:rsid w:val="00F31663"/>
    <w:rsid w:val="00F3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FB"/>
    <w:rPr>
      <w:sz w:val="24"/>
      <w:szCs w:val="24"/>
    </w:rPr>
  </w:style>
  <w:style w:type="paragraph" w:styleId="Heading1">
    <w:name w:val="heading 1"/>
    <w:basedOn w:val="Normal"/>
    <w:next w:val="Normal"/>
    <w:qFormat/>
    <w:rsid w:val="004865FB"/>
    <w:pPr>
      <w:keepNext/>
      <w:tabs>
        <w:tab w:val="left" w:pos="360"/>
        <w:tab w:val="left" w:pos="1260"/>
      </w:tabs>
      <w:outlineLvl w:val="0"/>
    </w:pPr>
    <w:rPr>
      <w:rFonts w:ascii="Arial" w:hAnsi="Arial" w:cs="Arial"/>
      <w:b/>
      <w:bCs/>
    </w:rPr>
  </w:style>
  <w:style w:type="paragraph" w:styleId="Heading2">
    <w:name w:val="heading 2"/>
    <w:basedOn w:val="Normal"/>
    <w:next w:val="Normal"/>
    <w:qFormat/>
    <w:rsid w:val="004865FB"/>
    <w:pPr>
      <w:keepNext/>
      <w:tabs>
        <w:tab w:val="left" w:pos="360"/>
        <w:tab w:val="left" w:pos="1260"/>
      </w:tabs>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865FB"/>
    <w:rPr>
      <w:color w:val="0000FF"/>
      <w:u w:val="single"/>
    </w:rPr>
  </w:style>
  <w:style w:type="paragraph" w:styleId="Header">
    <w:name w:val="header"/>
    <w:basedOn w:val="Normal"/>
    <w:semiHidden/>
    <w:rsid w:val="004865FB"/>
    <w:pPr>
      <w:tabs>
        <w:tab w:val="center" w:pos="4320"/>
        <w:tab w:val="right" w:pos="8640"/>
      </w:tabs>
    </w:pPr>
  </w:style>
  <w:style w:type="paragraph" w:styleId="Footer">
    <w:name w:val="footer"/>
    <w:basedOn w:val="Normal"/>
    <w:semiHidden/>
    <w:rsid w:val="004865FB"/>
    <w:pPr>
      <w:tabs>
        <w:tab w:val="center" w:pos="4320"/>
        <w:tab w:val="right" w:pos="8640"/>
      </w:tabs>
    </w:pPr>
  </w:style>
  <w:style w:type="paragraph" w:customStyle="1" w:styleId="ODDFOOTER">
    <w:name w:val="ODD.FOOTER"/>
    <w:basedOn w:val="Footer"/>
    <w:rsid w:val="004865FB"/>
    <w:pPr>
      <w:overflowPunct w:val="0"/>
      <w:autoSpaceDE w:val="0"/>
      <w:autoSpaceDN w:val="0"/>
      <w:adjustRightInd w:val="0"/>
      <w:ind w:right="-2880"/>
      <w:jc w:val="center"/>
      <w:textAlignment w:val="baseline"/>
    </w:pPr>
    <w:rPr>
      <w:rFonts w:ascii="Bookman" w:hAnsi="Bookman"/>
      <w:b/>
      <w:sz w:val="18"/>
      <w:szCs w:val="20"/>
    </w:rPr>
  </w:style>
  <w:style w:type="paragraph" w:styleId="ListParagraph">
    <w:name w:val="List Paragraph"/>
    <w:basedOn w:val="Normal"/>
    <w:uiPriority w:val="34"/>
    <w:qFormat/>
    <w:rsid w:val="00BB50AB"/>
    <w:pPr>
      <w:ind w:left="720" w:hanging="360"/>
      <w:jc w:val="center"/>
    </w:pPr>
    <w:rPr>
      <w:rFonts w:ascii="Calibri" w:eastAsiaTheme="minorHAnsi" w:hAnsi="Calibri"/>
    </w:rPr>
  </w:style>
  <w:style w:type="paragraph" w:styleId="BalloonText">
    <w:name w:val="Balloon Text"/>
    <w:basedOn w:val="Normal"/>
    <w:link w:val="BalloonTextChar"/>
    <w:uiPriority w:val="99"/>
    <w:semiHidden/>
    <w:unhideWhenUsed/>
    <w:rsid w:val="000E690A"/>
    <w:rPr>
      <w:rFonts w:ascii="Tahoma" w:hAnsi="Tahoma" w:cs="Tahoma"/>
      <w:sz w:val="16"/>
      <w:szCs w:val="16"/>
    </w:rPr>
  </w:style>
  <w:style w:type="character" w:customStyle="1" w:styleId="BalloonTextChar">
    <w:name w:val="Balloon Text Char"/>
    <w:basedOn w:val="DefaultParagraphFont"/>
    <w:link w:val="BalloonText"/>
    <w:uiPriority w:val="99"/>
    <w:semiHidden/>
    <w:rsid w:val="000E690A"/>
    <w:rPr>
      <w:rFonts w:ascii="Tahoma" w:hAnsi="Tahoma" w:cs="Tahoma"/>
      <w:sz w:val="16"/>
      <w:szCs w:val="16"/>
    </w:rPr>
  </w:style>
  <w:style w:type="paragraph" w:styleId="FootnoteText">
    <w:name w:val="footnote text"/>
    <w:basedOn w:val="Normal"/>
    <w:link w:val="FootnoteTextChar"/>
    <w:uiPriority w:val="99"/>
    <w:semiHidden/>
    <w:unhideWhenUsed/>
    <w:rsid w:val="008364B1"/>
    <w:rPr>
      <w:sz w:val="20"/>
      <w:szCs w:val="20"/>
    </w:rPr>
  </w:style>
  <w:style w:type="character" w:customStyle="1" w:styleId="FootnoteTextChar">
    <w:name w:val="Footnote Text Char"/>
    <w:basedOn w:val="DefaultParagraphFont"/>
    <w:link w:val="FootnoteText"/>
    <w:uiPriority w:val="99"/>
    <w:semiHidden/>
    <w:rsid w:val="008364B1"/>
  </w:style>
  <w:style w:type="character" w:styleId="FootnoteReference">
    <w:name w:val="footnote reference"/>
    <w:basedOn w:val="DefaultParagraphFont"/>
    <w:uiPriority w:val="99"/>
    <w:semiHidden/>
    <w:unhideWhenUsed/>
    <w:rsid w:val="008364B1"/>
    <w:rPr>
      <w:vertAlign w:val="superscript"/>
    </w:rPr>
  </w:style>
  <w:style w:type="table" w:styleId="TableGrid">
    <w:name w:val="Table Grid"/>
    <w:basedOn w:val="TableNormal"/>
    <w:uiPriority w:val="59"/>
    <w:rsid w:val="00E5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FB"/>
    <w:rPr>
      <w:sz w:val="24"/>
      <w:szCs w:val="24"/>
    </w:rPr>
  </w:style>
  <w:style w:type="paragraph" w:styleId="Heading1">
    <w:name w:val="heading 1"/>
    <w:basedOn w:val="Normal"/>
    <w:next w:val="Normal"/>
    <w:qFormat/>
    <w:rsid w:val="004865FB"/>
    <w:pPr>
      <w:keepNext/>
      <w:tabs>
        <w:tab w:val="left" w:pos="360"/>
        <w:tab w:val="left" w:pos="1260"/>
      </w:tabs>
      <w:outlineLvl w:val="0"/>
    </w:pPr>
    <w:rPr>
      <w:rFonts w:ascii="Arial" w:hAnsi="Arial" w:cs="Arial"/>
      <w:b/>
      <w:bCs/>
    </w:rPr>
  </w:style>
  <w:style w:type="paragraph" w:styleId="Heading2">
    <w:name w:val="heading 2"/>
    <w:basedOn w:val="Normal"/>
    <w:next w:val="Normal"/>
    <w:qFormat/>
    <w:rsid w:val="004865FB"/>
    <w:pPr>
      <w:keepNext/>
      <w:tabs>
        <w:tab w:val="left" w:pos="360"/>
        <w:tab w:val="left" w:pos="1260"/>
      </w:tabs>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865FB"/>
    <w:rPr>
      <w:color w:val="0000FF"/>
      <w:u w:val="single"/>
    </w:rPr>
  </w:style>
  <w:style w:type="paragraph" w:styleId="Header">
    <w:name w:val="header"/>
    <w:basedOn w:val="Normal"/>
    <w:semiHidden/>
    <w:rsid w:val="004865FB"/>
    <w:pPr>
      <w:tabs>
        <w:tab w:val="center" w:pos="4320"/>
        <w:tab w:val="right" w:pos="8640"/>
      </w:tabs>
    </w:pPr>
  </w:style>
  <w:style w:type="paragraph" w:styleId="Footer">
    <w:name w:val="footer"/>
    <w:basedOn w:val="Normal"/>
    <w:semiHidden/>
    <w:rsid w:val="004865FB"/>
    <w:pPr>
      <w:tabs>
        <w:tab w:val="center" w:pos="4320"/>
        <w:tab w:val="right" w:pos="8640"/>
      </w:tabs>
    </w:pPr>
  </w:style>
  <w:style w:type="paragraph" w:customStyle="1" w:styleId="ODDFOOTER">
    <w:name w:val="ODD.FOOTER"/>
    <w:basedOn w:val="Footer"/>
    <w:rsid w:val="004865FB"/>
    <w:pPr>
      <w:overflowPunct w:val="0"/>
      <w:autoSpaceDE w:val="0"/>
      <w:autoSpaceDN w:val="0"/>
      <w:adjustRightInd w:val="0"/>
      <w:ind w:right="-2880"/>
      <w:jc w:val="center"/>
      <w:textAlignment w:val="baseline"/>
    </w:pPr>
    <w:rPr>
      <w:rFonts w:ascii="Bookman" w:hAnsi="Bookman"/>
      <w:b/>
      <w:sz w:val="18"/>
      <w:szCs w:val="20"/>
    </w:rPr>
  </w:style>
  <w:style w:type="paragraph" w:styleId="ListParagraph">
    <w:name w:val="List Paragraph"/>
    <w:basedOn w:val="Normal"/>
    <w:uiPriority w:val="34"/>
    <w:qFormat/>
    <w:rsid w:val="00BB50AB"/>
    <w:pPr>
      <w:ind w:left="720" w:hanging="360"/>
      <w:jc w:val="center"/>
    </w:pPr>
    <w:rPr>
      <w:rFonts w:ascii="Calibri" w:eastAsiaTheme="minorHAnsi" w:hAnsi="Calibri"/>
    </w:rPr>
  </w:style>
  <w:style w:type="paragraph" w:styleId="BalloonText">
    <w:name w:val="Balloon Text"/>
    <w:basedOn w:val="Normal"/>
    <w:link w:val="BalloonTextChar"/>
    <w:uiPriority w:val="99"/>
    <w:semiHidden/>
    <w:unhideWhenUsed/>
    <w:rsid w:val="000E690A"/>
    <w:rPr>
      <w:rFonts w:ascii="Tahoma" w:hAnsi="Tahoma" w:cs="Tahoma"/>
      <w:sz w:val="16"/>
      <w:szCs w:val="16"/>
    </w:rPr>
  </w:style>
  <w:style w:type="character" w:customStyle="1" w:styleId="BalloonTextChar">
    <w:name w:val="Balloon Text Char"/>
    <w:basedOn w:val="DefaultParagraphFont"/>
    <w:link w:val="BalloonText"/>
    <w:uiPriority w:val="99"/>
    <w:semiHidden/>
    <w:rsid w:val="000E690A"/>
    <w:rPr>
      <w:rFonts w:ascii="Tahoma" w:hAnsi="Tahoma" w:cs="Tahoma"/>
      <w:sz w:val="16"/>
      <w:szCs w:val="16"/>
    </w:rPr>
  </w:style>
  <w:style w:type="paragraph" w:styleId="FootnoteText">
    <w:name w:val="footnote text"/>
    <w:basedOn w:val="Normal"/>
    <w:link w:val="FootnoteTextChar"/>
    <w:uiPriority w:val="99"/>
    <w:semiHidden/>
    <w:unhideWhenUsed/>
    <w:rsid w:val="008364B1"/>
    <w:rPr>
      <w:sz w:val="20"/>
      <w:szCs w:val="20"/>
    </w:rPr>
  </w:style>
  <w:style w:type="character" w:customStyle="1" w:styleId="FootnoteTextChar">
    <w:name w:val="Footnote Text Char"/>
    <w:basedOn w:val="DefaultParagraphFont"/>
    <w:link w:val="FootnoteText"/>
    <w:uiPriority w:val="99"/>
    <w:semiHidden/>
    <w:rsid w:val="008364B1"/>
  </w:style>
  <w:style w:type="character" w:styleId="FootnoteReference">
    <w:name w:val="footnote reference"/>
    <w:basedOn w:val="DefaultParagraphFont"/>
    <w:uiPriority w:val="99"/>
    <w:semiHidden/>
    <w:unhideWhenUsed/>
    <w:rsid w:val="008364B1"/>
    <w:rPr>
      <w:vertAlign w:val="superscript"/>
    </w:rPr>
  </w:style>
  <w:style w:type="table" w:styleId="TableGrid">
    <w:name w:val="Table Grid"/>
    <w:basedOn w:val="TableNormal"/>
    <w:uiPriority w:val="59"/>
    <w:rsid w:val="00E5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5424">
      <w:bodyDiv w:val="1"/>
      <w:marLeft w:val="0"/>
      <w:marRight w:val="0"/>
      <w:marTop w:val="0"/>
      <w:marBottom w:val="0"/>
      <w:divBdr>
        <w:top w:val="none" w:sz="0" w:space="0" w:color="auto"/>
        <w:left w:val="none" w:sz="0" w:space="0" w:color="auto"/>
        <w:bottom w:val="none" w:sz="0" w:space="0" w:color="auto"/>
        <w:right w:val="none" w:sz="0" w:space="0" w:color="auto"/>
      </w:divBdr>
    </w:div>
    <w:div w:id="148520075">
      <w:bodyDiv w:val="1"/>
      <w:marLeft w:val="0"/>
      <w:marRight w:val="0"/>
      <w:marTop w:val="0"/>
      <w:marBottom w:val="0"/>
      <w:divBdr>
        <w:top w:val="none" w:sz="0" w:space="0" w:color="auto"/>
        <w:left w:val="none" w:sz="0" w:space="0" w:color="auto"/>
        <w:bottom w:val="none" w:sz="0" w:space="0" w:color="auto"/>
        <w:right w:val="none" w:sz="0" w:space="0" w:color="auto"/>
      </w:divBdr>
    </w:div>
    <w:div w:id="310868990">
      <w:bodyDiv w:val="1"/>
      <w:marLeft w:val="0"/>
      <w:marRight w:val="0"/>
      <w:marTop w:val="0"/>
      <w:marBottom w:val="0"/>
      <w:divBdr>
        <w:top w:val="none" w:sz="0" w:space="0" w:color="auto"/>
        <w:left w:val="none" w:sz="0" w:space="0" w:color="auto"/>
        <w:bottom w:val="none" w:sz="0" w:space="0" w:color="auto"/>
        <w:right w:val="none" w:sz="0" w:space="0" w:color="auto"/>
      </w:divBdr>
    </w:div>
    <w:div w:id="20685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sugimura@mono.ca.go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onocount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B7BC8-BEFC-4D69-BA7B-8330AE13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1447</Words>
  <Characters>8548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GREAT SNOW CAR</vt:lpstr>
    </vt:vector>
  </TitlesOfParts>
  <Company>County of Mono</Company>
  <LinksUpToDate>false</LinksUpToDate>
  <CharactersWithSpaces>9976</CharactersWithSpaces>
  <SharedDoc>false</SharedDoc>
  <HLinks>
    <vt:vector size="6" baseType="variant">
      <vt:variant>
        <vt:i4>1310730</vt:i4>
      </vt:variant>
      <vt:variant>
        <vt:i4>0</vt:i4>
      </vt:variant>
      <vt:variant>
        <vt:i4>0</vt:i4>
      </vt:variant>
      <vt:variant>
        <vt:i4>5</vt:i4>
      </vt:variant>
      <vt:variant>
        <vt:lpwstr>http://www.monocounty.ca.gov/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SNOW CAR</dc:title>
  <dc:creator>Heather Debethizy</dc:creator>
  <cp:lastModifiedBy>CD Ritter</cp:lastModifiedBy>
  <cp:revision>3</cp:revision>
  <cp:lastPrinted>2011-03-01T18:28:00Z</cp:lastPrinted>
  <dcterms:created xsi:type="dcterms:W3CDTF">2015-01-06T19:23:00Z</dcterms:created>
  <dcterms:modified xsi:type="dcterms:W3CDTF">2015-01-06T19:32:00Z</dcterms:modified>
</cp:coreProperties>
</file>