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6792EADE"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057296">
        <w:rPr>
          <w:rFonts w:ascii="Arial" w:eastAsia="Times New Roman" w:hAnsi="Arial" w:cs="Arial"/>
          <w:b/>
          <w:bCs/>
          <w:color w:val="333333"/>
          <w:sz w:val="24"/>
          <w:szCs w:val="24"/>
        </w:rPr>
        <w:t>May</w:t>
      </w:r>
      <w:r w:rsidR="001C7BDD">
        <w:rPr>
          <w:rFonts w:ascii="Arial" w:eastAsia="Times New Roman" w:hAnsi="Arial" w:cs="Arial"/>
          <w:b/>
          <w:bCs/>
          <w:color w:val="333333"/>
          <w:sz w:val="24"/>
          <w:szCs w:val="24"/>
        </w:rPr>
        <w:t xml:space="preserve"> </w:t>
      </w:r>
      <w:r w:rsidR="00F715C8">
        <w:rPr>
          <w:rFonts w:ascii="Arial" w:eastAsia="Times New Roman" w:hAnsi="Arial" w:cs="Arial"/>
          <w:b/>
          <w:bCs/>
          <w:color w:val="333333"/>
          <w:sz w:val="24"/>
          <w:szCs w:val="24"/>
        </w:rPr>
        <w:t>1</w:t>
      </w:r>
      <w:r w:rsidR="00057296">
        <w:rPr>
          <w:rFonts w:ascii="Arial" w:eastAsia="Times New Roman" w:hAnsi="Arial" w:cs="Arial"/>
          <w:b/>
          <w:bCs/>
          <w:color w:val="333333"/>
          <w:sz w:val="24"/>
          <w:szCs w:val="24"/>
        </w:rPr>
        <w:t>8</w:t>
      </w:r>
      <w:r>
        <w:rPr>
          <w:rFonts w:ascii="Arial" w:eastAsia="Times New Roman" w:hAnsi="Arial" w:cs="Arial"/>
          <w:b/>
          <w:bCs/>
          <w:color w:val="333333"/>
          <w:sz w:val="24"/>
          <w:szCs w:val="24"/>
        </w:rPr>
        <w:t>, 202</w:t>
      </w:r>
      <w:r w:rsidR="00F715C8">
        <w:rPr>
          <w:rFonts w:ascii="Arial" w:eastAsia="Times New Roman" w:hAnsi="Arial" w:cs="Arial"/>
          <w:b/>
          <w:bCs/>
          <w:color w:val="333333"/>
          <w:sz w:val="24"/>
          <w:szCs w:val="24"/>
        </w:rPr>
        <w:t>2</w:t>
      </w:r>
    </w:p>
    <w:p w14:paraId="002F2095" w14:textId="6F8CAC68" w:rsidR="00013A12" w:rsidRDefault="007B3FCF"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w:t>
      </w:r>
      <w:r w:rsidR="00013A12">
        <w:rPr>
          <w:rFonts w:ascii="Times New Roman" w:eastAsia="Times New Roman" w:hAnsi="Times New Roman" w:cs="Times New Roman"/>
          <w:b/>
          <w:bCs/>
          <w:color w:val="333333"/>
          <w:sz w:val="24"/>
          <w:szCs w:val="24"/>
        </w:rPr>
        <w:t>:</w:t>
      </w:r>
      <w:r w:rsidR="00FB2942">
        <w:rPr>
          <w:rFonts w:ascii="Times New Roman" w:eastAsia="Times New Roman" w:hAnsi="Times New Roman" w:cs="Times New Roman"/>
          <w:b/>
          <w:bCs/>
          <w:color w:val="333333"/>
          <w:sz w:val="24"/>
          <w:szCs w:val="24"/>
        </w:rPr>
        <w:t>15</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1</w:t>
      </w:r>
      <w:r w:rsidR="00013A12">
        <w:rPr>
          <w:rFonts w:ascii="Times New Roman" w:eastAsia="Times New Roman" w:hAnsi="Times New Roman" w:cs="Times New Roman"/>
          <w:b/>
          <w:bCs/>
          <w:color w:val="333333"/>
          <w:sz w:val="24"/>
          <w:szCs w:val="24"/>
        </w:rPr>
        <w:t>:</w:t>
      </w:r>
      <w:r w:rsidR="00576106">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4051FDD" w14:textId="77777777" w:rsid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13A42B51" w14:textId="77777777" w:rsidR="00EE15F4" w:rsidRPr="00A02729" w:rsidRDefault="00EE15F4" w:rsidP="00EE15F4">
            <w:pPr>
              <w:pStyle w:val="ListParagraph"/>
              <w:spacing w:after="0" w:line="240" w:lineRule="auto"/>
              <w:rPr>
                <w:rFonts w:ascii="Arial" w:eastAsia="Times New Roman" w:hAnsi="Arial" w:cs="Arial"/>
                <w:color w:val="000000"/>
                <w:sz w:val="21"/>
                <w:szCs w:val="21"/>
              </w:rPr>
            </w:pPr>
          </w:p>
          <w:p w14:paraId="0A66396B" w14:textId="4A66005A" w:rsidR="00013A12" w:rsidRP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w:t>
            </w:r>
            <w:r>
              <w:rPr>
                <w:rFonts w:ascii="Arial" w:hAnsi="Arial" w:cs="Arial"/>
                <w:sz w:val="20"/>
                <w:szCs w:val="20"/>
              </w:rPr>
              <w:t xml:space="preserve">: </w:t>
            </w:r>
            <w:r>
              <w:t>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48760BA3" w:rsidR="00C83A2A" w:rsidRDefault="007E56AC" w:rsidP="00C83A2A">
      <w:pPr>
        <w:pStyle w:val="ListParagraph"/>
        <w:ind w:left="1080"/>
      </w:pPr>
      <w:r>
        <w:rPr>
          <w:b/>
          <w:bCs/>
        </w:rPr>
        <w:lastRenderedPageBreak/>
        <w:t>10</w:t>
      </w:r>
      <w:r w:rsidR="00C83A2A">
        <w:rPr>
          <w:b/>
          <w:bCs/>
        </w:rPr>
        <w:t>:</w:t>
      </w:r>
      <w:r w:rsidR="004C07F7">
        <w:rPr>
          <w:b/>
          <w:bCs/>
        </w:rPr>
        <w:t>15</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85449A9" w14:textId="77777777" w:rsidR="00C83A2A" w:rsidRDefault="00C83A2A" w:rsidP="00C83A2A">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149AB53C" w14:textId="77777777" w:rsidR="00C83A2A" w:rsidRDefault="00C83A2A" w:rsidP="00C83A2A">
      <w:pPr>
        <w:pStyle w:val="ListParagraph"/>
        <w:ind w:left="1080"/>
      </w:pPr>
    </w:p>
    <w:p w14:paraId="26213383" w14:textId="65087A65" w:rsidR="00174624" w:rsidRDefault="00C83A2A" w:rsidP="007E220E">
      <w:pPr>
        <w:pStyle w:val="ListParagraph"/>
        <w:numPr>
          <w:ilvl w:val="0"/>
          <w:numId w:val="2"/>
        </w:numPr>
      </w:pPr>
      <w:r>
        <w:rPr>
          <w:b/>
          <w:bCs/>
        </w:rPr>
        <w:t xml:space="preserve">Executive Committee </w:t>
      </w:r>
      <w:r w:rsidR="007E220E">
        <w:rPr>
          <w:b/>
          <w:bCs/>
        </w:rPr>
        <w:t>Resolution</w:t>
      </w:r>
    </w:p>
    <w:p w14:paraId="114C51E8" w14:textId="4DB2E4C7" w:rsidR="007E220E" w:rsidRDefault="007E220E" w:rsidP="007E220E">
      <w:pPr>
        <w:pStyle w:val="ListParagraph"/>
        <w:ind w:left="1080"/>
      </w:pPr>
      <w:r>
        <w:t>On September 16, 2021, Governor Newsome signed AB 361, providing that a legislative body subject to the Brown Act may continue to meet under modified teleconferencing rules if the meeting occurs during a proclaimed state of emergency and state or local officials have imposed or recommended measures to promote social distancing</w:t>
      </w:r>
      <w:r w:rsidR="00874CA6">
        <w:t>.</w:t>
      </w:r>
    </w:p>
    <w:p w14:paraId="4560249A" w14:textId="77777777" w:rsidR="00174624" w:rsidRDefault="00174624" w:rsidP="00174624">
      <w:pPr>
        <w:pStyle w:val="ListParagraph"/>
        <w:ind w:left="1440"/>
      </w:pPr>
    </w:p>
    <w:p w14:paraId="34746511" w14:textId="69508BF2" w:rsidR="005F248C" w:rsidRDefault="00C83A2A" w:rsidP="00174624">
      <w:pPr>
        <w:pStyle w:val="ListParagraph"/>
        <w:ind w:left="1080"/>
      </w:pPr>
      <w:r w:rsidRPr="00174624">
        <w:rPr>
          <w:b/>
          <w:bCs/>
        </w:rPr>
        <w:t xml:space="preserve">Recommended Action: </w:t>
      </w:r>
      <w:r w:rsidRPr="00435837">
        <w:t>Approve the</w:t>
      </w:r>
      <w:r w:rsidR="00874CA6">
        <w:t xml:space="preserve"> Resolution authorizing remote teleconference meetings for the period of </w:t>
      </w:r>
      <w:r w:rsidR="000A5791">
        <w:t>May</w:t>
      </w:r>
      <w:r w:rsidR="00003A1C">
        <w:t xml:space="preserve"> 1</w:t>
      </w:r>
      <w:r w:rsidR="000A5791">
        <w:t>8</w:t>
      </w:r>
      <w:r w:rsidR="00874CA6">
        <w:t>, 202</w:t>
      </w:r>
      <w:r w:rsidR="00003A1C">
        <w:t>2</w:t>
      </w:r>
      <w:r w:rsidR="00874CA6">
        <w:t xml:space="preserve">, to </w:t>
      </w:r>
      <w:r w:rsidR="000A5791">
        <w:t>June</w:t>
      </w:r>
      <w:r w:rsidR="00874CA6">
        <w:t xml:space="preserve"> </w:t>
      </w:r>
      <w:r w:rsidR="00003A1C">
        <w:t>1</w:t>
      </w:r>
      <w:r w:rsidR="000A5791">
        <w:t>8</w:t>
      </w:r>
      <w:r w:rsidR="00874CA6">
        <w:t xml:space="preserve">, </w:t>
      </w:r>
      <w:r w:rsidR="00D703AA">
        <w:t>2022,</w:t>
      </w:r>
      <w:r w:rsidR="00874CA6">
        <w:t xml:space="preserve"> pursuant to AB 361.</w:t>
      </w:r>
    </w:p>
    <w:p w14:paraId="418C108F" w14:textId="35640415" w:rsidR="00065884" w:rsidRDefault="00065884" w:rsidP="00174624">
      <w:pPr>
        <w:pStyle w:val="ListParagraph"/>
        <w:ind w:left="1080"/>
      </w:pPr>
    </w:p>
    <w:p w14:paraId="18207F87" w14:textId="77777777" w:rsidR="00065884" w:rsidRPr="00A25912" w:rsidRDefault="00065884" w:rsidP="00065884">
      <w:pPr>
        <w:pStyle w:val="ListParagraph"/>
        <w:numPr>
          <w:ilvl w:val="0"/>
          <w:numId w:val="2"/>
        </w:numPr>
      </w:pPr>
      <w:r>
        <w:rPr>
          <w:b/>
          <w:bCs/>
        </w:rPr>
        <w:t>Executive Committee Minutes</w:t>
      </w:r>
    </w:p>
    <w:p w14:paraId="31C9217B" w14:textId="5BE95ADB" w:rsidR="00065884" w:rsidRDefault="00065884" w:rsidP="00065884">
      <w:pPr>
        <w:pStyle w:val="ListParagraph"/>
        <w:numPr>
          <w:ilvl w:val="0"/>
          <w:numId w:val="3"/>
        </w:numPr>
      </w:pPr>
      <w:r w:rsidRPr="00A25912">
        <w:t>Approval of the minutes of the</w:t>
      </w:r>
      <w:r w:rsidR="000A5791">
        <w:t xml:space="preserve"> regular</w:t>
      </w:r>
      <w:r w:rsidRPr="00A25912">
        <w:t xml:space="preserve"> meeting held </w:t>
      </w:r>
      <w:r w:rsidR="000A5791">
        <w:t>February 16, 2022</w:t>
      </w:r>
      <w:r>
        <w:t>.</w:t>
      </w:r>
    </w:p>
    <w:p w14:paraId="0C163172" w14:textId="77777777" w:rsidR="00065884" w:rsidRDefault="00065884" w:rsidP="00065884">
      <w:pPr>
        <w:pStyle w:val="ListParagraph"/>
        <w:ind w:left="1440"/>
      </w:pPr>
    </w:p>
    <w:p w14:paraId="4A739A03" w14:textId="34E623F9" w:rsidR="00065884" w:rsidRPr="001B4A19" w:rsidRDefault="00065884" w:rsidP="00065884">
      <w:pPr>
        <w:pStyle w:val="ListParagraph"/>
        <w:ind w:left="1080"/>
      </w:pPr>
      <w:r w:rsidRPr="00174624">
        <w:rPr>
          <w:b/>
          <w:bCs/>
        </w:rPr>
        <w:t xml:space="preserve">Recommended Action: </w:t>
      </w:r>
      <w:r w:rsidRPr="00435837">
        <w:t xml:space="preserve">Approve the minutes of the </w:t>
      </w:r>
      <w:r w:rsidR="001C0B3C">
        <w:t>regular</w:t>
      </w:r>
      <w:r w:rsidRPr="00435837">
        <w:t xml:space="preserve"> meeting held </w:t>
      </w:r>
      <w:r w:rsidR="000A5791">
        <w:t>February 16, 2022</w:t>
      </w:r>
      <w:r w:rsidRPr="00435837">
        <w:t>.</w:t>
      </w:r>
    </w:p>
    <w:p w14:paraId="58FD7411" w14:textId="60BB969E" w:rsidR="00065884" w:rsidRDefault="00065884" w:rsidP="00065884">
      <w:pPr>
        <w:pStyle w:val="ListParagraph"/>
        <w:ind w:left="1080"/>
      </w:pPr>
    </w:p>
    <w:p w14:paraId="52929F7C" w14:textId="77777777" w:rsidR="00174624" w:rsidRDefault="00174624" w:rsidP="00174624">
      <w:pPr>
        <w:pStyle w:val="ListParagraph"/>
        <w:ind w:left="1080"/>
      </w:pPr>
    </w:p>
    <w:p w14:paraId="782C3BBD" w14:textId="77777777" w:rsidR="00C91D39" w:rsidRPr="00435837" w:rsidRDefault="00C91D39" w:rsidP="00C91D39">
      <w:pPr>
        <w:pStyle w:val="ListParagraph"/>
        <w:numPr>
          <w:ilvl w:val="0"/>
          <w:numId w:val="2"/>
        </w:numPr>
      </w:pPr>
      <w:r>
        <w:rPr>
          <w:b/>
          <w:bCs/>
        </w:rPr>
        <w:t>Budget Update and Executive Committee’s Recommended Budget</w:t>
      </w:r>
    </w:p>
    <w:p w14:paraId="53FCC3E2" w14:textId="74DF209B" w:rsidR="00C91D39" w:rsidRDefault="00C91D39" w:rsidP="00C91D39">
      <w:pPr>
        <w:pStyle w:val="ListParagraph"/>
        <w:ind w:left="1080"/>
      </w:pPr>
      <w:r>
        <w:t>Jeff</w:t>
      </w:r>
      <w:r>
        <w:t xml:space="preserve"> </w:t>
      </w:r>
      <w:r>
        <w:t>will provide a budget update on current fiscal year revenues and expenditures, as well as estimated fiscal year 202</w:t>
      </w:r>
      <w:r>
        <w:t>2</w:t>
      </w:r>
      <w:r>
        <w:t>-2</w:t>
      </w:r>
      <w:r>
        <w:t>3</w:t>
      </w:r>
      <w:r>
        <w:t xml:space="preserve"> revenues and department expenditure requests. The Executive Committee will approve their recommended fiscal year 202</w:t>
      </w:r>
      <w:r>
        <w:t>2</w:t>
      </w:r>
      <w:r>
        <w:t>-2</w:t>
      </w:r>
      <w:r>
        <w:t>3</w:t>
      </w:r>
      <w:r>
        <w:t xml:space="preserve"> budget to present to the Board of Supervisors for consideration and approval.</w:t>
      </w:r>
    </w:p>
    <w:p w14:paraId="021C50F8" w14:textId="77777777" w:rsidR="00C83A2A" w:rsidRDefault="00C83A2A" w:rsidP="00C83A2A">
      <w:pPr>
        <w:pStyle w:val="ListParagraph"/>
        <w:ind w:left="1080"/>
      </w:pPr>
    </w:p>
    <w:p w14:paraId="135AF1FE" w14:textId="2E1A7273" w:rsidR="00C83A2A" w:rsidRDefault="00C83A2A" w:rsidP="00C83A2A">
      <w:pPr>
        <w:pStyle w:val="ListParagraph"/>
        <w:ind w:left="1080"/>
      </w:pPr>
      <w:r w:rsidRPr="001B4A19">
        <w:rPr>
          <w:b/>
          <w:bCs/>
        </w:rPr>
        <w:t>Recommended Action:</w:t>
      </w:r>
      <w:r>
        <w:rPr>
          <w:b/>
          <w:bCs/>
        </w:rPr>
        <w:t xml:space="preserve"> </w:t>
      </w:r>
      <w:r w:rsidR="00C91D39">
        <w:t>Approve a recommended fiscal year 202</w:t>
      </w:r>
      <w:r w:rsidR="00C91D39">
        <w:t>2</w:t>
      </w:r>
      <w:r w:rsidR="00C91D39">
        <w:t>-2</w:t>
      </w:r>
      <w:r w:rsidR="00C91D39">
        <w:t>3</w:t>
      </w:r>
      <w:r w:rsidR="00C91D39">
        <w:t xml:space="preserve"> budget.</w:t>
      </w:r>
    </w:p>
    <w:p w14:paraId="217F35AA" w14:textId="283A7188" w:rsidR="00065884" w:rsidRDefault="00065884" w:rsidP="00C83A2A">
      <w:pPr>
        <w:pStyle w:val="ListParagraph"/>
        <w:ind w:left="1080"/>
      </w:pPr>
    </w:p>
    <w:p w14:paraId="19B6DFCC" w14:textId="77777777" w:rsidR="0010406E" w:rsidRDefault="00974806" w:rsidP="00065884">
      <w:pPr>
        <w:pStyle w:val="ListParagraph"/>
        <w:numPr>
          <w:ilvl w:val="0"/>
          <w:numId w:val="2"/>
        </w:numPr>
        <w:rPr>
          <w:b/>
          <w:bCs/>
        </w:rPr>
      </w:pPr>
      <w:r w:rsidRPr="0010406E">
        <w:rPr>
          <w:b/>
          <w:bCs/>
        </w:rPr>
        <w:t xml:space="preserve">Realignment </w:t>
      </w:r>
      <w:r w:rsidR="0010406E" w:rsidRPr="0010406E">
        <w:rPr>
          <w:b/>
          <w:bCs/>
        </w:rPr>
        <w:t>Implementation Plan and Annual Report</w:t>
      </w:r>
    </w:p>
    <w:p w14:paraId="65223FC7" w14:textId="72613DBC" w:rsidR="00065884" w:rsidRDefault="00C91D39" w:rsidP="0010406E">
      <w:pPr>
        <w:pStyle w:val="ListParagraph"/>
        <w:ind w:left="1080"/>
      </w:pPr>
      <w:r>
        <w:t>Continue d</w:t>
      </w:r>
      <w:r w:rsidR="0010406E" w:rsidRPr="0010406E">
        <w:t xml:space="preserve">iscussion </w:t>
      </w:r>
      <w:r w:rsidR="0010406E">
        <w:t>regarding</w:t>
      </w:r>
      <w:r>
        <w:t xml:space="preserve"> </w:t>
      </w:r>
      <w:r w:rsidR="0010406E">
        <w:t>the 2022 annual update report</w:t>
      </w:r>
      <w:r>
        <w:t xml:space="preserve">. Receive update from the </w:t>
      </w:r>
      <w:r w:rsidR="0010406E">
        <w:t>report writing group, provide direction to report writing group on future vision of the report.</w:t>
      </w:r>
    </w:p>
    <w:p w14:paraId="744D048D" w14:textId="49B489F6" w:rsidR="00D74A6D" w:rsidRDefault="00D74A6D" w:rsidP="0010406E">
      <w:pPr>
        <w:pStyle w:val="ListParagraph"/>
        <w:ind w:left="1080"/>
      </w:pPr>
    </w:p>
    <w:p w14:paraId="65C5C148" w14:textId="77777777" w:rsidR="00D74A6D" w:rsidRDefault="00D74A6D" w:rsidP="00D74A6D">
      <w:pPr>
        <w:pStyle w:val="ListParagraph"/>
        <w:ind w:left="1080"/>
      </w:pPr>
      <w:r w:rsidRPr="001B4A19">
        <w:rPr>
          <w:b/>
          <w:bCs/>
        </w:rPr>
        <w:t>Recommended Action:</w:t>
      </w:r>
      <w:r>
        <w:rPr>
          <w:b/>
          <w:bCs/>
        </w:rPr>
        <w:t xml:space="preserve"> </w:t>
      </w:r>
      <w:r>
        <w:t>Discussion and provide direction to report writing Group</w:t>
      </w:r>
    </w:p>
    <w:p w14:paraId="5DC510E6" w14:textId="77777777" w:rsidR="00D74A6D" w:rsidRDefault="00D74A6D" w:rsidP="00D74A6D">
      <w:pPr>
        <w:pStyle w:val="ListParagraph"/>
        <w:ind w:left="1080"/>
      </w:pPr>
    </w:p>
    <w:p w14:paraId="776F15CA" w14:textId="54BFE8F6" w:rsidR="00B55E11" w:rsidRPr="00510B3E" w:rsidRDefault="00B55E11" w:rsidP="00B55E11">
      <w:pPr>
        <w:pStyle w:val="ListParagraph"/>
        <w:numPr>
          <w:ilvl w:val="0"/>
          <w:numId w:val="2"/>
        </w:numPr>
      </w:pPr>
      <w:r>
        <w:rPr>
          <w:b/>
          <w:bCs/>
        </w:rPr>
        <w:t>Discussion Regarding the IMACA Trailers</w:t>
      </w:r>
      <w:r w:rsidR="004246BF">
        <w:rPr>
          <w:b/>
          <w:bCs/>
        </w:rPr>
        <w:t>/Reentry House</w:t>
      </w:r>
    </w:p>
    <w:p w14:paraId="7BA3D7F9" w14:textId="4E45D022" w:rsidR="00B55E11" w:rsidRPr="00510B3E" w:rsidRDefault="00B55E11" w:rsidP="00B55E11">
      <w:pPr>
        <w:pStyle w:val="ListParagraph"/>
        <w:ind w:left="1080"/>
      </w:pPr>
      <w:r>
        <w:t xml:space="preserve">This item was tabled at the February 16, 2022, meeting so that Karin could discuss with HR the status of the Housing Coordinator position and follow up with IMACA on the trailers. Receive update from Karin. </w:t>
      </w:r>
      <w:r w:rsidR="004246BF">
        <w:t>Discussion regarding a Reentry House in Walker.</w:t>
      </w:r>
    </w:p>
    <w:p w14:paraId="2360AE30" w14:textId="0006ADE0" w:rsidR="00D74A6D" w:rsidRPr="00B55E11" w:rsidRDefault="00D74A6D" w:rsidP="00B55E11">
      <w:pPr>
        <w:pStyle w:val="ListParagraph"/>
        <w:ind w:left="1080"/>
        <w:rPr>
          <w:b/>
          <w:bCs/>
        </w:rPr>
      </w:pPr>
    </w:p>
    <w:p w14:paraId="2E1D7C35" w14:textId="77777777" w:rsidR="00D74A6D" w:rsidRPr="0010406E" w:rsidRDefault="00D74A6D" w:rsidP="0010406E">
      <w:pPr>
        <w:pStyle w:val="ListParagraph"/>
        <w:ind w:left="1080"/>
      </w:pPr>
    </w:p>
    <w:p w14:paraId="1BA6D356" w14:textId="6EF657A5" w:rsidR="00992974" w:rsidRDefault="00992974" w:rsidP="00992974">
      <w:pPr>
        <w:pStyle w:val="ListParagraph"/>
        <w:ind w:left="1080"/>
      </w:pPr>
      <w:r w:rsidRPr="001B4A19">
        <w:rPr>
          <w:b/>
          <w:bCs/>
        </w:rPr>
        <w:t>Recommended Action:</w:t>
      </w:r>
      <w:r>
        <w:rPr>
          <w:b/>
          <w:bCs/>
        </w:rPr>
        <w:t xml:space="preserve"> </w:t>
      </w:r>
      <w:r w:rsidR="00B55E11">
        <w:t>Discussion only, no action.</w:t>
      </w:r>
    </w:p>
    <w:p w14:paraId="7D8DFB32" w14:textId="526FDAAD" w:rsidR="002F1D73" w:rsidRPr="002950E2" w:rsidRDefault="002F1D73" w:rsidP="002950E2">
      <w:pPr>
        <w:pStyle w:val="ListParagraph"/>
        <w:ind w:left="1080"/>
        <w:rPr>
          <w:b/>
          <w:bCs/>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FD40CA" w:rsidRPr="00E93B2F" w14:paraId="7E8E0F52" w14:textId="77777777" w:rsidTr="007B1767">
        <w:trPr>
          <w:trHeight w:val="276"/>
          <w:tblCellSpacing w:w="15" w:type="dxa"/>
        </w:trPr>
        <w:tc>
          <w:tcPr>
            <w:tcW w:w="400" w:type="pct"/>
            <w:hideMark/>
          </w:tcPr>
          <w:p w14:paraId="1D1744C0" w14:textId="7C623C7B"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350" w:type="pct"/>
            <w:vAlign w:val="center"/>
            <w:hideMark/>
          </w:tcPr>
          <w:p w14:paraId="20B5408F" w14:textId="77777777"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4250" w:type="pct"/>
            <w:hideMark/>
          </w:tcPr>
          <w:p w14:paraId="647A7A60" w14:textId="13698ECE"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49B59934" w14:textId="77777777"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56C3420C"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1BC99E41"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20C8D990"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544F3AC2"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bl>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103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110"/>
        <w:gridCol w:w="110"/>
        <w:gridCol w:w="110"/>
        <w:gridCol w:w="110"/>
        <w:gridCol w:w="125"/>
      </w:tblGrid>
      <w:tr w:rsidR="00C07363" w:rsidRPr="00E93B2F" w14:paraId="278E465A" w14:textId="77777777" w:rsidTr="00C07363">
        <w:trPr>
          <w:tblCellSpacing w:w="15" w:type="dxa"/>
        </w:trPr>
        <w:tc>
          <w:tcPr>
            <w:tcW w:w="1786" w:type="pct"/>
            <w:vAlign w:val="center"/>
            <w:hideMark/>
          </w:tcPr>
          <w:p w14:paraId="0DEDC959" w14:textId="77777777" w:rsidR="00C07363" w:rsidRPr="00E93B2F" w:rsidRDefault="00C07363" w:rsidP="007B1767">
            <w:pPr>
              <w:spacing w:after="0" w:line="240" w:lineRule="auto"/>
              <w:rPr>
                <w:rFonts w:ascii="Times New Roman" w:eastAsia="Times New Roman" w:hAnsi="Times New Roman" w:cs="Times New Roman"/>
                <w:sz w:val="24"/>
                <w:szCs w:val="24"/>
              </w:rPr>
            </w:pPr>
          </w:p>
        </w:tc>
        <w:tc>
          <w:tcPr>
            <w:tcW w:w="1567" w:type="pct"/>
            <w:vAlign w:val="center"/>
            <w:hideMark/>
          </w:tcPr>
          <w:p w14:paraId="76520C5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8035EEE"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345DBCE2"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0B23FDA6"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EC6911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22B8D348" w14:textId="77777777" w:rsidR="00C07363" w:rsidRPr="00E93B2F" w:rsidRDefault="00C07363" w:rsidP="007B1767">
            <w:pPr>
              <w:spacing w:after="0" w:line="240" w:lineRule="auto"/>
              <w:rPr>
                <w:rFonts w:ascii="Times New Roman" w:eastAsia="Times New Roman" w:hAnsi="Times New Roman" w:cs="Times New Roman"/>
                <w:sz w:val="20"/>
                <w:szCs w:val="20"/>
              </w:rPr>
            </w:pPr>
          </w:p>
        </w:tc>
      </w:tr>
    </w:tbl>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753774">
    <w:abstractNumId w:val="2"/>
  </w:num>
  <w:num w:numId="2" w16cid:durableId="517963619">
    <w:abstractNumId w:val="0"/>
  </w:num>
  <w:num w:numId="3" w16cid:durableId="139396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13A12"/>
    <w:rsid w:val="00057296"/>
    <w:rsid w:val="00064E94"/>
    <w:rsid w:val="00065884"/>
    <w:rsid w:val="00077CED"/>
    <w:rsid w:val="000A5791"/>
    <w:rsid w:val="000B274E"/>
    <w:rsid w:val="0010406E"/>
    <w:rsid w:val="00146B8A"/>
    <w:rsid w:val="00174624"/>
    <w:rsid w:val="001C0B3C"/>
    <w:rsid w:val="001C7BDD"/>
    <w:rsid w:val="002950E2"/>
    <w:rsid w:val="002C719F"/>
    <w:rsid w:val="002F1D73"/>
    <w:rsid w:val="0037360F"/>
    <w:rsid w:val="00391EB0"/>
    <w:rsid w:val="003A15D0"/>
    <w:rsid w:val="004246BF"/>
    <w:rsid w:val="004C07F7"/>
    <w:rsid w:val="00510B3E"/>
    <w:rsid w:val="00576106"/>
    <w:rsid w:val="005A656C"/>
    <w:rsid w:val="005F248C"/>
    <w:rsid w:val="00683898"/>
    <w:rsid w:val="006A1D28"/>
    <w:rsid w:val="006C5A07"/>
    <w:rsid w:val="00720D18"/>
    <w:rsid w:val="007B3FCF"/>
    <w:rsid w:val="007C7547"/>
    <w:rsid w:val="007E220E"/>
    <w:rsid w:val="007E56AC"/>
    <w:rsid w:val="00810386"/>
    <w:rsid w:val="008559F5"/>
    <w:rsid w:val="0086622A"/>
    <w:rsid w:val="0086638D"/>
    <w:rsid w:val="00874CA6"/>
    <w:rsid w:val="008B4A1D"/>
    <w:rsid w:val="008B6CFA"/>
    <w:rsid w:val="00901B5C"/>
    <w:rsid w:val="00974806"/>
    <w:rsid w:val="00987504"/>
    <w:rsid w:val="00992974"/>
    <w:rsid w:val="00A2016F"/>
    <w:rsid w:val="00A92003"/>
    <w:rsid w:val="00B55E11"/>
    <w:rsid w:val="00B71626"/>
    <w:rsid w:val="00BF1AE4"/>
    <w:rsid w:val="00C07363"/>
    <w:rsid w:val="00C83A2A"/>
    <w:rsid w:val="00C91D39"/>
    <w:rsid w:val="00CA05A7"/>
    <w:rsid w:val="00CB15C9"/>
    <w:rsid w:val="00CE217A"/>
    <w:rsid w:val="00CF489B"/>
    <w:rsid w:val="00D27BAA"/>
    <w:rsid w:val="00D43E42"/>
    <w:rsid w:val="00D703AA"/>
    <w:rsid w:val="00D74A6D"/>
    <w:rsid w:val="00D8268D"/>
    <w:rsid w:val="00DC4DD2"/>
    <w:rsid w:val="00E22A44"/>
    <w:rsid w:val="00E2338F"/>
    <w:rsid w:val="00EE15F4"/>
    <w:rsid w:val="00F715C8"/>
    <w:rsid w:val="00F86645"/>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5</cp:revision>
  <cp:lastPrinted>2022-05-12T19:37:00Z</cp:lastPrinted>
  <dcterms:created xsi:type="dcterms:W3CDTF">2022-05-12T18:33:00Z</dcterms:created>
  <dcterms:modified xsi:type="dcterms:W3CDTF">2022-05-12T23:38:00Z</dcterms:modified>
</cp:coreProperties>
</file>